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CF375" w14:textId="402FFD49" w:rsidR="00F43BBA" w:rsidRDefault="00CE2FFB">
      <w:pPr>
        <w:pStyle w:val="Corpotesto"/>
        <w:rPr>
          <w:rFonts w:ascii="Times New Roman"/>
          <w:sz w:val="20"/>
        </w:rPr>
      </w:pPr>
      <w:bookmarkStart w:id="0" w:name="_Hlk190860598"/>
      <w:bookmarkEnd w:id="0"/>
      <w:r>
        <w:rPr>
          <w:noProof/>
        </w:rPr>
        <mc:AlternateContent>
          <mc:Choice Requires="wps">
            <w:drawing>
              <wp:anchor distT="0" distB="0" distL="114300" distR="114300" simplePos="0" relativeHeight="251652096" behindDoc="0" locked="0" layoutInCell="1" allowOverlap="1" wp14:anchorId="157494B7" wp14:editId="43D611FC">
                <wp:simplePos x="0" y="0"/>
                <wp:positionH relativeFrom="column">
                  <wp:posOffset>-100965</wp:posOffset>
                </wp:positionH>
                <wp:positionV relativeFrom="paragraph">
                  <wp:posOffset>-781050</wp:posOffset>
                </wp:positionV>
                <wp:extent cx="6280030" cy="362309"/>
                <wp:effectExtent l="0" t="0" r="0" b="0"/>
                <wp:wrapNone/>
                <wp:docPr id="26" name="Casella di testo 26"/>
                <wp:cNvGraphicFramePr/>
                <a:graphic xmlns:a="http://schemas.openxmlformats.org/drawingml/2006/main">
                  <a:graphicData uri="http://schemas.microsoft.com/office/word/2010/wordprocessingShape">
                    <wps:wsp>
                      <wps:cNvSpPr txBox="1"/>
                      <wps:spPr>
                        <a:xfrm>
                          <a:off x="0" y="0"/>
                          <a:ext cx="6280030" cy="362309"/>
                        </a:xfrm>
                        <a:prstGeom prst="rect">
                          <a:avLst/>
                        </a:prstGeom>
                        <a:solidFill>
                          <a:schemeClr val="lt1">
                            <a:alpha val="0"/>
                          </a:schemeClr>
                        </a:solidFill>
                        <a:ln w="6350">
                          <a:noFill/>
                        </a:ln>
                      </wps:spPr>
                      <wps:txbx>
                        <w:txbxContent>
                          <w:p w14:paraId="29922467" w14:textId="2DB90047" w:rsidR="00512DF1" w:rsidRPr="00D33826" w:rsidRDefault="00BE1F6E">
                            <w:pPr>
                              <w:rPr>
                                <w:rFonts w:ascii="Montserrat Light" w:hAnsi="Montserrat Light"/>
                                <w:color w:val="222222"/>
                                <w:sz w:val="32"/>
                                <w:szCs w:val="32"/>
                              </w:rPr>
                            </w:pPr>
                            <w:r>
                              <w:rPr>
                                <w:rStyle w:val="oypena"/>
                                <w:rFonts w:ascii="Montserrat Light" w:hAnsi="Montserrat Light"/>
                                <w:color w:val="222222"/>
                                <w:sz w:val="32"/>
                                <w:szCs w:val="32"/>
                              </w:rPr>
                              <w:t>FEBBRAIO</w:t>
                            </w:r>
                            <w:r w:rsidR="00CE2FFB">
                              <w:rPr>
                                <w:rStyle w:val="oypena"/>
                                <w:rFonts w:ascii="Montserrat Light" w:hAnsi="Montserrat Light"/>
                                <w:color w:val="222222"/>
                                <w:sz w:val="32"/>
                                <w:szCs w:val="32"/>
                              </w:rPr>
                              <w:t xml:space="preserve"> </w:t>
                            </w:r>
                            <w:r w:rsidR="00264230" w:rsidRPr="00D33826">
                              <w:rPr>
                                <w:rStyle w:val="oypena"/>
                                <w:rFonts w:ascii="Montserrat Light" w:hAnsi="Montserrat Light"/>
                                <w:color w:val="222222"/>
                                <w:sz w:val="32"/>
                                <w:szCs w:val="32"/>
                              </w:rPr>
                              <w:t xml:space="preserve"> 202</w:t>
                            </w:r>
                            <w:r w:rsidR="00CE2FFB">
                              <w:rPr>
                                <w:rStyle w:val="oypena"/>
                                <w:rFonts w:ascii="Montserrat Light" w:hAnsi="Montserrat Light"/>
                                <w:color w:val="222222"/>
                                <w:sz w:val="32"/>
                                <w:szCs w:val="32"/>
                              </w:rPr>
                              <w:t>5</w:t>
                            </w:r>
                            <w:r w:rsidR="00264230" w:rsidRPr="00D33826">
                              <w:rPr>
                                <w:rStyle w:val="oypena"/>
                                <w:rFonts w:ascii="Montserrat Light" w:hAnsi="Montserrat Light"/>
                                <w:color w:val="222222"/>
                                <w:sz w:val="32"/>
                                <w:szCs w:val="32"/>
                              </w:rPr>
                              <w:t xml:space="preserve"> | REPORT </w:t>
                            </w:r>
                            <w:r w:rsidR="00D33826" w:rsidRPr="00D33826">
                              <w:rPr>
                                <w:rStyle w:val="oypena"/>
                                <w:rFonts w:ascii="Montserrat Light" w:hAnsi="Montserrat Light"/>
                                <w:color w:val="222222"/>
                                <w:sz w:val="32"/>
                                <w:szCs w:val="32"/>
                              </w:rPr>
                              <w:t>FINANZA AGEVOLATA</w:t>
                            </w:r>
                          </w:p>
                          <w:p w14:paraId="668B5191" w14:textId="77777777" w:rsidR="00264230" w:rsidRPr="00D33826" w:rsidRDefault="00264230">
                            <w:pPr>
                              <w:rPr>
                                <w:color w:val="222222"/>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494B7" id="_x0000_t202" coordsize="21600,21600" o:spt="202" path="m,l,21600r21600,l21600,xe">
                <v:stroke joinstyle="miter"/>
                <v:path gradientshapeok="t" o:connecttype="rect"/>
              </v:shapetype>
              <v:shape id="Casella di testo 26" o:spid="_x0000_s1026" type="#_x0000_t202" style="position:absolute;margin-left:-7.95pt;margin-top:-61.5pt;width:494.5pt;height:28.5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" fillcolor="white [3201]" stroked="f" strokeweight=".5pt">
                <v:fill opacity="0"/>
                <v:textbox>
                  <w:txbxContent>
                    <w:p w14:paraId="29922467" w14:textId="2DB90047" w:rsidR="00512DF1" w:rsidRPr="00D33826" w:rsidRDefault="00BE1F6E">
                      <w:pPr>
                        <w:rPr>
                          <w:rFonts w:ascii="Montserrat Light" w:hAnsi="Montserrat Light"/>
                          <w:color w:val="222222"/>
                          <w:sz w:val="32"/>
                          <w:szCs w:val="32"/>
                        </w:rPr>
                      </w:pPr>
                      <w:r>
                        <w:rPr>
                          <w:rStyle w:val="oypena"/>
                          <w:rFonts w:ascii="Montserrat Light" w:hAnsi="Montserrat Light"/>
                          <w:color w:val="222222"/>
                          <w:sz w:val="32"/>
                          <w:szCs w:val="32"/>
                        </w:rPr>
                        <w:t>FEBBRAIO</w:t>
                      </w:r>
                      <w:r w:rsidR="00CE2FFB">
                        <w:rPr>
                          <w:rStyle w:val="oypena"/>
                          <w:rFonts w:ascii="Montserrat Light" w:hAnsi="Montserrat Light"/>
                          <w:color w:val="222222"/>
                          <w:sz w:val="32"/>
                          <w:szCs w:val="32"/>
                        </w:rPr>
                        <w:t xml:space="preserve"> </w:t>
                      </w:r>
                      <w:r w:rsidR="00264230" w:rsidRPr="00D33826">
                        <w:rPr>
                          <w:rStyle w:val="oypena"/>
                          <w:rFonts w:ascii="Montserrat Light" w:hAnsi="Montserrat Light"/>
                          <w:color w:val="222222"/>
                          <w:sz w:val="32"/>
                          <w:szCs w:val="32"/>
                        </w:rPr>
                        <w:t xml:space="preserve"> 202</w:t>
                      </w:r>
                      <w:r w:rsidR="00CE2FFB">
                        <w:rPr>
                          <w:rStyle w:val="oypena"/>
                          <w:rFonts w:ascii="Montserrat Light" w:hAnsi="Montserrat Light"/>
                          <w:color w:val="222222"/>
                          <w:sz w:val="32"/>
                          <w:szCs w:val="32"/>
                        </w:rPr>
                        <w:t>5</w:t>
                      </w:r>
                      <w:r w:rsidR="00264230" w:rsidRPr="00D33826">
                        <w:rPr>
                          <w:rStyle w:val="oypena"/>
                          <w:rFonts w:ascii="Montserrat Light" w:hAnsi="Montserrat Light"/>
                          <w:color w:val="222222"/>
                          <w:sz w:val="32"/>
                          <w:szCs w:val="32"/>
                        </w:rPr>
                        <w:t xml:space="preserve"> | REPORT </w:t>
                      </w:r>
                      <w:r w:rsidR="00D33826" w:rsidRPr="00D33826">
                        <w:rPr>
                          <w:rStyle w:val="oypena"/>
                          <w:rFonts w:ascii="Montserrat Light" w:hAnsi="Montserrat Light"/>
                          <w:color w:val="222222"/>
                          <w:sz w:val="32"/>
                          <w:szCs w:val="32"/>
                        </w:rPr>
                        <w:t>FINANZA AGEVOLATA</w:t>
                      </w:r>
                    </w:p>
                    <w:p w14:paraId="668B5191" w14:textId="77777777" w:rsidR="00264230" w:rsidRPr="00D33826" w:rsidRDefault="00264230">
                      <w:pPr>
                        <w:rPr>
                          <w:color w:val="222222"/>
                          <w:sz w:val="32"/>
                          <w:szCs w:val="32"/>
                        </w:rPr>
                      </w:pPr>
                    </w:p>
                  </w:txbxContent>
                </v:textbox>
              </v:shape>
            </w:pict>
          </mc:Fallback>
        </mc:AlternateContent>
      </w:r>
      <w:r w:rsidR="006C0BF2">
        <w:rPr>
          <w:noProof/>
        </w:rPr>
        <w:drawing>
          <wp:anchor distT="0" distB="0" distL="0" distR="0" simplePos="0" relativeHeight="251650048" behindDoc="1" locked="0" layoutInCell="1" allowOverlap="1" wp14:anchorId="3479E801" wp14:editId="5C4A8DDF">
            <wp:simplePos x="0" y="0"/>
            <wp:positionH relativeFrom="page">
              <wp:posOffset>-22860</wp:posOffset>
            </wp:positionH>
            <wp:positionV relativeFrom="page">
              <wp:posOffset>-62594</wp:posOffset>
            </wp:positionV>
            <wp:extent cx="7614920" cy="10781394"/>
            <wp:effectExtent l="0" t="0" r="5080" b="127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15979" cy="10782893"/>
                    </a:xfrm>
                    <a:prstGeom prst="rect">
                      <a:avLst/>
                    </a:prstGeom>
                  </pic:spPr>
                </pic:pic>
              </a:graphicData>
            </a:graphic>
            <wp14:sizeRelH relativeFrom="margin">
              <wp14:pctWidth>0</wp14:pctWidth>
            </wp14:sizeRelH>
            <wp14:sizeRelV relativeFrom="margin">
              <wp14:pctHeight>0</wp14:pctHeight>
            </wp14:sizeRelV>
          </wp:anchor>
        </w:drawing>
      </w:r>
    </w:p>
    <w:p w14:paraId="63B4859A" w14:textId="77777777" w:rsidR="00C97500" w:rsidRPr="00E11196" w:rsidRDefault="00512DF1" w:rsidP="00E11196">
      <w:pPr>
        <w:rPr>
          <w:rFonts w:ascii="Times New Roman"/>
          <w:sz w:val="20"/>
          <w:szCs w:val="24"/>
        </w:rPr>
      </w:pPr>
      <w:r>
        <w:rPr>
          <w:noProof/>
        </w:rPr>
        <w:drawing>
          <wp:anchor distT="0" distB="0" distL="114300" distR="114300" simplePos="0" relativeHeight="251651072" behindDoc="0" locked="0" layoutInCell="1" allowOverlap="1" wp14:anchorId="43C638B1" wp14:editId="5285F425">
            <wp:simplePos x="0" y="0"/>
            <wp:positionH relativeFrom="column">
              <wp:posOffset>144780</wp:posOffset>
            </wp:positionH>
            <wp:positionV relativeFrom="paragraph">
              <wp:posOffset>3021438</wp:posOffset>
            </wp:positionV>
            <wp:extent cx="2794958" cy="2794958"/>
            <wp:effectExtent l="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4958" cy="2794958"/>
                    </a:xfrm>
                    <a:prstGeom prst="rect">
                      <a:avLst/>
                    </a:prstGeom>
                  </pic:spPr>
                </pic:pic>
              </a:graphicData>
            </a:graphic>
            <wp14:sizeRelH relativeFrom="page">
              <wp14:pctWidth>0</wp14:pctWidth>
            </wp14:sizeRelH>
            <wp14:sizeRelV relativeFrom="page">
              <wp14:pctHeight>0</wp14:pctHeight>
            </wp14:sizeRelV>
          </wp:anchor>
        </w:drawing>
      </w:r>
      <w:r w:rsidR="00F43BBA">
        <w:rPr>
          <w:rFonts w:ascii="Times New Roman"/>
          <w:sz w:val="20"/>
        </w:rPr>
        <w:br w:type="page"/>
      </w:r>
    </w:p>
    <w:p w14:paraId="1F764455" w14:textId="77777777" w:rsidR="003C510E" w:rsidRPr="003C510E" w:rsidRDefault="003C510E" w:rsidP="003C510E">
      <w:pPr>
        <w:keepNext/>
        <w:keepLines/>
        <w:widowControl/>
        <w:spacing w:before="40" w:line="360" w:lineRule="auto"/>
        <w:jc w:val="center"/>
        <w:rPr>
          <w:b/>
          <w:color w:val="001F5F"/>
          <w:sz w:val="96"/>
          <w:szCs w:val="96"/>
        </w:rPr>
      </w:pPr>
      <w:r w:rsidRPr="003C510E">
        <w:rPr>
          <w:b/>
          <w:color w:val="001F5F"/>
          <w:sz w:val="96"/>
          <w:szCs w:val="96"/>
        </w:rPr>
        <w:lastRenderedPageBreak/>
        <w:t>CIRCOLARE</w:t>
      </w:r>
    </w:p>
    <w:p w14:paraId="17282D20" w14:textId="77777777" w:rsidR="003C510E" w:rsidRPr="003C510E" w:rsidRDefault="003C510E" w:rsidP="003C510E">
      <w:pPr>
        <w:pStyle w:val="Titolo1"/>
        <w:keepNext/>
        <w:keepLines/>
        <w:widowControl/>
        <w:spacing w:before="40" w:line="360" w:lineRule="auto"/>
        <w:ind w:left="0" w:right="0"/>
        <w:rPr>
          <w:b w:val="0"/>
          <w:color w:val="001F5F"/>
          <w:sz w:val="40"/>
          <w:szCs w:val="40"/>
        </w:rPr>
      </w:pPr>
      <w:bookmarkStart w:id="1" w:name="_heading=h.h0wo0pmls9tj" w:colFirst="0" w:colLast="0"/>
      <w:bookmarkEnd w:id="1"/>
      <w:r w:rsidRPr="003C510E">
        <w:rPr>
          <w:color w:val="001F5F"/>
          <w:sz w:val="40"/>
          <w:szCs w:val="40"/>
        </w:rPr>
        <w:t>FINANZA AGEVOLATA</w:t>
      </w:r>
    </w:p>
    <w:p w14:paraId="7B57D999" w14:textId="77777777" w:rsidR="003C510E" w:rsidRPr="003C510E" w:rsidRDefault="003C510E" w:rsidP="003C510E">
      <w:pPr>
        <w:pStyle w:val="Titolo1"/>
        <w:keepNext/>
        <w:keepLines/>
        <w:widowControl/>
        <w:spacing w:before="40" w:line="360" w:lineRule="auto"/>
        <w:ind w:left="0" w:right="0"/>
        <w:rPr>
          <w:b w:val="0"/>
          <w:color w:val="001F5F"/>
          <w:sz w:val="40"/>
          <w:szCs w:val="40"/>
        </w:rPr>
      </w:pPr>
      <w:r w:rsidRPr="003C510E">
        <w:rPr>
          <w:noProof/>
          <w:color w:val="001F5F"/>
        </w:rPr>
        <w:drawing>
          <wp:anchor distT="0" distB="0" distL="114300" distR="114300" simplePos="0" relativeHeight="251660288" behindDoc="0" locked="0" layoutInCell="1" hidden="0" allowOverlap="1" wp14:anchorId="2679BF56" wp14:editId="5D132D77">
            <wp:simplePos x="0" y="0"/>
            <wp:positionH relativeFrom="column">
              <wp:posOffset>1617980</wp:posOffset>
            </wp:positionH>
            <wp:positionV relativeFrom="paragraph">
              <wp:posOffset>70844</wp:posOffset>
            </wp:positionV>
            <wp:extent cx="3140765" cy="3140765"/>
            <wp:effectExtent l="0" t="0" r="0" b="0"/>
            <wp:wrapNone/>
            <wp:docPr id="512" name="image5.jpg"/>
            <wp:cNvGraphicFramePr/>
            <a:graphic xmlns:a="http://schemas.openxmlformats.org/drawingml/2006/main">
              <a:graphicData uri="http://schemas.openxmlformats.org/drawingml/2006/picture">
                <pic:pic xmlns:pic="http://schemas.openxmlformats.org/drawingml/2006/picture">
                  <pic:nvPicPr>
                    <pic:cNvPr id="512" name="image5.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140765" cy="3140765"/>
                    </a:xfrm>
                    <a:prstGeom prst="rect">
                      <a:avLst/>
                    </a:prstGeom>
                    <a:ln/>
                  </pic:spPr>
                </pic:pic>
              </a:graphicData>
            </a:graphic>
            <wp14:sizeRelH relativeFrom="margin">
              <wp14:pctWidth>0</wp14:pctWidth>
            </wp14:sizeRelH>
            <wp14:sizeRelV relativeFrom="margin">
              <wp14:pctHeight>0</wp14:pctHeight>
            </wp14:sizeRelV>
          </wp:anchor>
        </w:drawing>
      </w:r>
    </w:p>
    <w:p w14:paraId="7443AC87" w14:textId="77777777" w:rsidR="003C510E" w:rsidRPr="003C510E" w:rsidRDefault="003C510E" w:rsidP="003C510E">
      <w:pPr>
        <w:pStyle w:val="Titolo1"/>
        <w:keepNext/>
        <w:keepLines/>
        <w:widowControl/>
        <w:spacing w:before="40" w:line="360" w:lineRule="auto"/>
        <w:ind w:left="0" w:right="0"/>
        <w:rPr>
          <w:b w:val="0"/>
          <w:color w:val="001F5F"/>
          <w:sz w:val="40"/>
          <w:szCs w:val="40"/>
        </w:rPr>
      </w:pPr>
      <w:r w:rsidRPr="003C510E">
        <w:rPr>
          <w:b w:val="0"/>
          <w:color w:val="001F5F"/>
          <w:sz w:val="40"/>
          <w:szCs w:val="40"/>
        </w:rPr>
        <w:t>A cura di</w:t>
      </w:r>
    </w:p>
    <w:p w14:paraId="633EB140" w14:textId="77777777" w:rsidR="003C510E" w:rsidRDefault="003C510E" w:rsidP="003C510E">
      <w:pPr>
        <w:widowControl/>
        <w:spacing w:after="160" w:line="259" w:lineRule="auto"/>
      </w:pPr>
    </w:p>
    <w:p w14:paraId="7722C7FA" w14:textId="77777777" w:rsidR="003C510E" w:rsidRDefault="003C510E" w:rsidP="003C510E">
      <w:pPr>
        <w:widowControl/>
        <w:spacing w:after="160" w:line="259" w:lineRule="auto"/>
        <w:rPr>
          <w:b/>
        </w:rPr>
      </w:pPr>
    </w:p>
    <w:p w14:paraId="0C5EB8F6" w14:textId="77777777" w:rsidR="003C510E" w:rsidRDefault="003C510E" w:rsidP="003C510E">
      <w:pPr>
        <w:widowControl/>
        <w:spacing w:after="160" w:line="259" w:lineRule="auto"/>
        <w:rPr>
          <w:b/>
        </w:rPr>
      </w:pPr>
    </w:p>
    <w:p w14:paraId="28EA61A7" w14:textId="77777777" w:rsidR="003C510E" w:rsidRDefault="003C510E" w:rsidP="003C510E">
      <w:pPr>
        <w:widowControl/>
        <w:spacing w:after="160" w:line="259" w:lineRule="auto"/>
        <w:rPr>
          <w:b/>
        </w:rPr>
      </w:pPr>
    </w:p>
    <w:p w14:paraId="42B1048E" w14:textId="77777777" w:rsidR="003C510E" w:rsidRDefault="003C510E" w:rsidP="003C510E">
      <w:pPr>
        <w:widowControl/>
        <w:spacing w:after="160" w:line="259" w:lineRule="auto"/>
        <w:rPr>
          <w:b/>
        </w:rPr>
      </w:pPr>
    </w:p>
    <w:p w14:paraId="1C08A0F7" w14:textId="77777777" w:rsidR="003C510E" w:rsidRDefault="003C510E" w:rsidP="003C510E">
      <w:pPr>
        <w:widowControl/>
        <w:spacing w:after="160" w:line="259" w:lineRule="auto"/>
        <w:rPr>
          <w:b/>
        </w:rPr>
      </w:pPr>
    </w:p>
    <w:p w14:paraId="1213F45B" w14:textId="77777777" w:rsidR="003C510E" w:rsidRDefault="003C510E" w:rsidP="003C510E">
      <w:pPr>
        <w:widowControl/>
        <w:spacing w:after="160" w:line="259" w:lineRule="auto"/>
        <w:rPr>
          <w:b/>
        </w:rPr>
      </w:pPr>
    </w:p>
    <w:p w14:paraId="22920B9F" w14:textId="77777777" w:rsidR="003C510E" w:rsidRDefault="003C510E" w:rsidP="003C510E">
      <w:pPr>
        <w:widowControl/>
        <w:spacing w:after="160" w:line="259" w:lineRule="auto"/>
        <w:rPr>
          <w:b/>
        </w:rPr>
      </w:pPr>
    </w:p>
    <w:p w14:paraId="57D48DF4" w14:textId="77777777" w:rsidR="003C510E" w:rsidRPr="003C510E" w:rsidRDefault="003C510E" w:rsidP="003C510E">
      <w:pPr>
        <w:widowControl/>
        <w:spacing w:after="160" w:line="259" w:lineRule="auto"/>
        <w:jc w:val="center"/>
        <w:rPr>
          <w:b/>
          <w:color w:val="001F5F"/>
        </w:rPr>
      </w:pPr>
      <w:r w:rsidRPr="003C510E">
        <w:rPr>
          <w:b/>
          <w:color w:val="001F5F"/>
        </w:rPr>
        <w:t>EDIZIONE</w:t>
      </w:r>
    </w:p>
    <w:p w14:paraId="1056B684" w14:textId="71316A1D" w:rsidR="003C510E" w:rsidRPr="003C510E" w:rsidRDefault="003C510E" w:rsidP="003C510E">
      <w:pPr>
        <w:widowControl/>
        <w:spacing w:after="160" w:line="259" w:lineRule="auto"/>
        <w:jc w:val="center"/>
        <w:rPr>
          <w:b/>
          <w:color w:val="001F5F"/>
        </w:rPr>
      </w:pPr>
      <w:r w:rsidRPr="003C510E">
        <w:rPr>
          <w:b/>
          <w:color w:val="001F5F"/>
        </w:rPr>
        <w:t>“</w:t>
      </w:r>
      <w:r w:rsidRPr="003C510E">
        <w:rPr>
          <w:b/>
          <w:i/>
          <w:color w:val="001F5F"/>
        </w:rPr>
        <w:t>NUMERO</w:t>
      </w:r>
      <w:r w:rsidRPr="003C510E">
        <w:rPr>
          <w:b/>
          <w:color w:val="001F5F"/>
        </w:rPr>
        <w:t xml:space="preserve"> </w:t>
      </w:r>
      <w:r w:rsidR="00BE1F6E">
        <w:rPr>
          <w:b/>
          <w:i/>
          <w:iCs/>
          <w:color w:val="001F5F"/>
        </w:rPr>
        <w:t>DIECI</w:t>
      </w:r>
      <w:r w:rsidRPr="003C510E">
        <w:rPr>
          <w:b/>
          <w:i/>
          <w:color w:val="001F5F"/>
        </w:rPr>
        <w:t>”</w:t>
      </w:r>
    </w:p>
    <w:p w14:paraId="69A49681" w14:textId="09418628" w:rsidR="003C510E" w:rsidRPr="003C510E" w:rsidRDefault="003C510E" w:rsidP="003C510E">
      <w:pPr>
        <w:widowControl/>
        <w:spacing w:after="160" w:line="259" w:lineRule="auto"/>
        <w:jc w:val="center"/>
        <w:rPr>
          <w:b/>
          <w:color w:val="001F5F"/>
        </w:rPr>
      </w:pPr>
      <w:r w:rsidRPr="00814956">
        <w:rPr>
          <w:b/>
          <w:bCs/>
          <w:noProof/>
          <w:color w:val="001F5F"/>
        </w:rPr>
        <w:drawing>
          <wp:anchor distT="0" distB="0" distL="0" distR="0" simplePos="0" relativeHeight="251658240" behindDoc="0" locked="0" layoutInCell="1" allowOverlap="1" wp14:anchorId="27AE0256" wp14:editId="6DB15C58">
            <wp:simplePos x="0" y="0"/>
            <wp:positionH relativeFrom="page">
              <wp:posOffset>892810</wp:posOffset>
            </wp:positionH>
            <wp:positionV relativeFrom="paragraph">
              <wp:posOffset>1223554</wp:posOffset>
            </wp:positionV>
            <wp:extent cx="1698625" cy="1083945"/>
            <wp:effectExtent l="0" t="0" r="0" b="0"/>
            <wp:wrapTopAndBottom/>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8625" cy="1083945"/>
                    </a:xfrm>
                    <a:prstGeom prst="rect">
                      <a:avLst/>
                    </a:prstGeom>
                  </pic:spPr>
                </pic:pic>
              </a:graphicData>
            </a:graphic>
            <wp14:sizeRelH relativeFrom="margin">
              <wp14:pctWidth>0</wp14:pctWidth>
            </wp14:sizeRelH>
            <wp14:sizeRelV relativeFrom="margin">
              <wp14:pctHeight>0</wp14:pctHeight>
            </wp14:sizeRelV>
          </wp:anchor>
        </w:drawing>
      </w:r>
      <w:r w:rsidRPr="00814956">
        <w:rPr>
          <w:b/>
          <w:bCs/>
          <w:noProof/>
          <w:color w:val="001F5F"/>
        </w:rPr>
        <w:drawing>
          <wp:anchor distT="0" distB="0" distL="0" distR="0" simplePos="0" relativeHeight="251655168" behindDoc="0" locked="0" layoutInCell="1" allowOverlap="1" wp14:anchorId="599C6AA4" wp14:editId="32FA8ACF">
            <wp:simplePos x="0" y="0"/>
            <wp:positionH relativeFrom="page">
              <wp:posOffset>4909820</wp:posOffset>
            </wp:positionH>
            <wp:positionV relativeFrom="paragraph">
              <wp:posOffset>1114515</wp:posOffset>
            </wp:positionV>
            <wp:extent cx="1935480" cy="1276985"/>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pic:nvPicPr>
                  <pic:blipFill>
                    <a:blip r:embed="rId11">
                      <a:extLst>
                        <a:ext uri="{28A0092B-C50C-407E-A947-70E740481C1C}">
                          <a14:useLocalDpi xmlns:a14="http://schemas.microsoft.com/office/drawing/2010/main" val="0"/>
                        </a:ext>
                      </a:extLst>
                    </a:blip>
                    <a:stretch>
                      <a:fillRect/>
                    </a:stretch>
                  </pic:blipFill>
                  <pic:spPr>
                    <a:xfrm>
                      <a:off x="0" y="0"/>
                      <a:ext cx="1935480" cy="1276985"/>
                    </a:xfrm>
                    <a:prstGeom prst="rect">
                      <a:avLst/>
                    </a:prstGeom>
                  </pic:spPr>
                </pic:pic>
              </a:graphicData>
            </a:graphic>
            <wp14:sizeRelH relativeFrom="margin">
              <wp14:pctWidth>0</wp14:pctWidth>
            </wp14:sizeRelH>
            <wp14:sizeRelV relativeFrom="margin">
              <wp14:pctHeight>0</wp14:pctHeight>
            </wp14:sizeRelV>
          </wp:anchor>
        </w:drawing>
      </w:r>
      <w:r w:rsidR="00BE1F6E">
        <w:rPr>
          <w:b/>
          <w:bCs/>
          <w:noProof/>
          <w:color w:val="001F5F"/>
        </w:rPr>
        <w:t>FEBBRAIO</w:t>
      </w:r>
      <w:r w:rsidRPr="003C510E">
        <w:rPr>
          <w:b/>
          <w:color w:val="001F5F"/>
        </w:rPr>
        <w:t xml:space="preserve"> 202</w:t>
      </w:r>
      <w:r w:rsidR="00CE2FFB">
        <w:rPr>
          <w:b/>
          <w:color w:val="001F5F"/>
        </w:rPr>
        <w:t>5</w:t>
      </w:r>
    </w:p>
    <w:p w14:paraId="6A2EC7AD" w14:textId="77777777" w:rsidR="003C510E" w:rsidRDefault="003C510E" w:rsidP="004575E9">
      <w:pPr>
        <w:pStyle w:val="Titolo1"/>
        <w:ind w:left="0" w:right="1715"/>
        <w:jc w:val="left"/>
        <w:rPr>
          <w:color w:val="001F5F"/>
          <w:sz w:val="40"/>
          <w:szCs w:val="40"/>
        </w:rPr>
      </w:pPr>
    </w:p>
    <w:p w14:paraId="1FAF1882" w14:textId="77777777" w:rsidR="003C510E" w:rsidRDefault="003C510E" w:rsidP="004575E9">
      <w:pPr>
        <w:pStyle w:val="Titolo1"/>
        <w:ind w:left="0" w:right="1715"/>
        <w:jc w:val="left"/>
        <w:rPr>
          <w:color w:val="001F5F"/>
          <w:sz w:val="40"/>
          <w:szCs w:val="40"/>
        </w:rPr>
      </w:pPr>
    </w:p>
    <w:p w14:paraId="1B4BF2D8" w14:textId="77777777" w:rsidR="003C510E" w:rsidRDefault="003C510E" w:rsidP="004575E9">
      <w:pPr>
        <w:pStyle w:val="Titolo1"/>
        <w:ind w:left="0" w:right="1715"/>
        <w:jc w:val="left"/>
        <w:rPr>
          <w:color w:val="001F5F"/>
          <w:sz w:val="40"/>
          <w:szCs w:val="40"/>
        </w:rPr>
      </w:pPr>
    </w:p>
    <w:p w14:paraId="4BB0041C" w14:textId="77777777" w:rsidR="003C510E" w:rsidRDefault="003C510E" w:rsidP="004575E9">
      <w:pPr>
        <w:pStyle w:val="Titolo1"/>
        <w:ind w:left="0" w:right="1715"/>
        <w:jc w:val="left"/>
        <w:rPr>
          <w:color w:val="001F5F"/>
          <w:sz w:val="40"/>
          <w:szCs w:val="40"/>
        </w:rPr>
      </w:pPr>
    </w:p>
    <w:p w14:paraId="1ACB2A1A" w14:textId="77777777" w:rsidR="00C97500" w:rsidRDefault="00C97500">
      <w:pPr>
        <w:spacing w:line="259" w:lineRule="auto"/>
        <w:jc w:val="both"/>
      </w:pPr>
    </w:p>
    <w:p w14:paraId="4B0A3D85" w14:textId="77777777" w:rsidR="00416CB0" w:rsidRDefault="00416CB0">
      <w:pPr>
        <w:spacing w:line="259" w:lineRule="auto"/>
        <w:jc w:val="both"/>
      </w:pPr>
    </w:p>
    <w:p w14:paraId="633527E3" w14:textId="77777777" w:rsidR="00416CB0" w:rsidRDefault="00416CB0">
      <w:pPr>
        <w:spacing w:line="259" w:lineRule="auto"/>
        <w:jc w:val="both"/>
        <w:sectPr w:rsidR="00416CB0">
          <w:headerReference w:type="default" r:id="rId12"/>
          <w:footerReference w:type="default" r:id="rId13"/>
          <w:pgSz w:w="11910" w:h="16840"/>
          <w:pgMar w:top="1720" w:right="1020" w:bottom="280" w:left="1020" w:header="1025" w:footer="0" w:gutter="0"/>
          <w:cols w:space="720"/>
        </w:sectPr>
      </w:pPr>
    </w:p>
    <w:p w14:paraId="57336C9A" w14:textId="04F97A4F" w:rsidR="00EE76AB" w:rsidRPr="00EE76AB" w:rsidRDefault="002C14DB" w:rsidP="00EE76AB">
      <w:pPr>
        <w:jc w:val="both"/>
        <w:rPr>
          <w:b/>
          <w:bCs/>
          <w:color w:val="001F5F"/>
          <w:sz w:val="32"/>
          <w:szCs w:val="32"/>
        </w:rPr>
      </w:pPr>
      <w:r>
        <w:rPr>
          <w:noProof/>
          <w:sz w:val="40"/>
          <w:szCs w:val="40"/>
        </w:rPr>
        <w:lastRenderedPageBreak/>
        <w:drawing>
          <wp:anchor distT="0" distB="0" distL="114300" distR="114300" simplePos="0" relativeHeight="251664384" behindDoc="1" locked="0" layoutInCell="1" allowOverlap="1" wp14:anchorId="089DA128" wp14:editId="0A6C3288">
            <wp:simplePos x="0" y="0"/>
            <wp:positionH relativeFrom="column">
              <wp:posOffset>3956050</wp:posOffset>
            </wp:positionH>
            <wp:positionV relativeFrom="paragraph">
              <wp:posOffset>-307975</wp:posOffset>
            </wp:positionV>
            <wp:extent cx="1998980" cy="3919220"/>
            <wp:effectExtent l="0" t="7620" r="0" b="0"/>
            <wp:wrapTight wrapText="bothSides">
              <wp:wrapPolygon edited="0">
                <wp:start x="-82" y="19878"/>
                <wp:lineTo x="124" y="19983"/>
                <wp:lineTo x="3211" y="19983"/>
                <wp:lineTo x="6505" y="20718"/>
                <wp:lineTo x="6711" y="20613"/>
                <wp:lineTo x="9798" y="20193"/>
                <wp:lineTo x="10004" y="21453"/>
                <wp:lineTo x="14533" y="21558"/>
                <wp:lineTo x="19267" y="21558"/>
                <wp:lineTo x="19679" y="20298"/>
                <wp:lineTo x="21326" y="20298"/>
                <wp:lineTo x="21326" y="19038"/>
                <wp:lineTo x="21326" y="140"/>
                <wp:lineTo x="-82" y="140"/>
                <wp:lineTo x="-82" y="19878"/>
              </wp:wrapPolygon>
            </wp:wrapTight>
            <wp:docPr id="511202316" name="Immagine 51120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rotWithShape="1">
                    <a:blip r:embed="rId14" cstate="print">
                      <a:alphaModFix amt="50000"/>
                      <a:extLst>
                        <a:ext uri="{28A0092B-C50C-407E-A947-70E740481C1C}">
                          <a14:useLocalDpi xmlns:a14="http://schemas.microsoft.com/office/drawing/2010/main" val="0"/>
                        </a:ext>
                      </a:extLst>
                    </a:blip>
                    <a:srcRect l="24698" r="24302"/>
                    <a:stretch/>
                  </pic:blipFill>
                  <pic:spPr bwMode="auto">
                    <a:xfrm rot="5400000">
                      <a:off x="0" y="0"/>
                      <a:ext cx="1998980" cy="391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CB0">
        <w:rPr>
          <w:color w:val="001F5F"/>
          <w:sz w:val="40"/>
          <w:szCs w:val="40"/>
        </w:rPr>
        <w:t xml:space="preserve">• </w:t>
      </w:r>
      <w:r w:rsidR="004764B7">
        <w:rPr>
          <w:b/>
          <w:bCs/>
          <w:color w:val="001F5F"/>
          <w:sz w:val="32"/>
          <w:szCs w:val="32"/>
        </w:rPr>
        <w:t>Bando</w:t>
      </w:r>
      <w:r w:rsidR="00FC7FD9">
        <w:rPr>
          <w:b/>
          <w:bCs/>
          <w:color w:val="001F5F"/>
          <w:sz w:val="32"/>
          <w:szCs w:val="32"/>
        </w:rPr>
        <w:t xml:space="preserve"> Giovani Talenti: nuove idee per la nuova imprenditoria</w:t>
      </w:r>
    </w:p>
    <w:p w14:paraId="48D86F25" w14:textId="35E2E5DB" w:rsidR="00416CB0" w:rsidRPr="002C14DB" w:rsidRDefault="004764B7" w:rsidP="002C14DB">
      <w:pPr>
        <w:widowControl/>
        <w:autoSpaceDE/>
        <w:autoSpaceDN/>
        <w:spacing w:after="160" w:line="259" w:lineRule="auto"/>
        <w:rPr>
          <w:b/>
          <w:bCs/>
          <w:color w:val="001F5F"/>
          <w:sz w:val="32"/>
          <w:szCs w:val="32"/>
        </w:rPr>
      </w:pPr>
      <w:r>
        <w:rPr>
          <w:rFonts w:cs="Times New Roman"/>
          <w:noProof/>
          <w:color w:val="002060"/>
          <w:kern w:val="2"/>
          <w:sz w:val="24"/>
          <w:szCs w:val="24"/>
        </w:rPr>
        <w:drawing>
          <wp:anchor distT="0" distB="0" distL="114300" distR="114300" simplePos="0" relativeHeight="251688960" behindDoc="0" locked="0" layoutInCell="1" allowOverlap="1" wp14:anchorId="072A1D85" wp14:editId="4928AD71">
            <wp:simplePos x="0" y="0"/>
            <wp:positionH relativeFrom="column">
              <wp:posOffset>50381</wp:posOffset>
            </wp:positionH>
            <wp:positionV relativeFrom="paragraph">
              <wp:posOffset>330979</wp:posOffset>
            </wp:positionV>
            <wp:extent cx="3066415" cy="2005965"/>
            <wp:effectExtent l="0" t="0" r="635" b="0"/>
            <wp:wrapSquare wrapText="bothSides"/>
            <wp:docPr id="38993306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33066" name="Immagine 389933066"/>
                    <pic:cNvPicPr/>
                  </pic:nvPicPr>
                  <pic:blipFill rotWithShape="1">
                    <a:blip r:embed="rId15" cstate="print">
                      <a:extLst>
                        <a:ext uri="{28A0092B-C50C-407E-A947-70E740481C1C}">
                          <a14:useLocalDpi xmlns:a14="http://schemas.microsoft.com/office/drawing/2010/main" val="0"/>
                        </a:ext>
                      </a:extLst>
                    </a:blip>
                    <a:srcRect l="13569" r="13340"/>
                    <a:stretch/>
                  </pic:blipFill>
                  <pic:spPr bwMode="auto">
                    <a:xfrm>
                      <a:off x="0" y="0"/>
                      <a:ext cx="3066415" cy="200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1D1EC" w14:textId="36B76D25" w:rsidR="009D525B" w:rsidRPr="009D525B" w:rsidRDefault="009D525B" w:rsidP="009D525B">
      <w:pPr>
        <w:jc w:val="both"/>
        <w:rPr>
          <w:rFonts w:cs="Times New Roman"/>
          <w:color w:val="002060"/>
          <w:kern w:val="2"/>
          <w:sz w:val="24"/>
          <w:szCs w:val="24"/>
          <w14:ligatures w14:val="standardContextual"/>
        </w:rPr>
      </w:pPr>
    </w:p>
    <w:p w14:paraId="51183A0B" w14:textId="77777777" w:rsidR="0090381B" w:rsidRPr="0090381B" w:rsidRDefault="0090381B" w:rsidP="0090381B">
      <w:pPr>
        <w:jc w:val="both"/>
        <w:rPr>
          <w:rFonts w:cstheme="minorHAnsi"/>
          <w:color w:val="002060"/>
          <w:sz w:val="24"/>
          <w:szCs w:val="24"/>
        </w:rPr>
      </w:pPr>
      <w:r w:rsidRPr="0090381B">
        <w:rPr>
          <w:rFonts w:cstheme="minorHAnsi"/>
          <w:color w:val="002060"/>
          <w:sz w:val="24"/>
          <w:szCs w:val="24"/>
        </w:rPr>
        <w:t xml:space="preserve">Lo scorso 21 gennaio 2025, con una dotazione finanziaria pari a 1,5 milioni di euro, la società </w:t>
      </w:r>
      <w:r w:rsidRPr="0090381B">
        <w:rPr>
          <w:rFonts w:cstheme="minorHAnsi"/>
          <w:i/>
          <w:iCs/>
          <w:color w:val="002060"/>
          <w:sz w:val="24"/>
          <w:szCs w:val="24"/>
        </w:rPr>
        <w:t>Finanziaria di Valle Camonica</w:t>
      </w:r>
      <w:r w:rsidRPr="0090381B">
        <w:rPr>
          <w:rFonts w:cstheme="minorHAnsi"/>
          <w:color w:val="002060"/>
          <w:sz w:val="24"/>
          <w:szCs w:val="24"/>
        </w:rPr>
        <w:t xml:space="preserve"> ha lanciato il bando "Giovani Talenti - acceleratore di business".</w:t>
      </w:r>
    </w:p>
    <w:p w14:paraId="297796A2" w14:textId="77777777" w:rsidR="0090381B" w:rsidRPr="0090381B" w:rsidRDefault="0090381B" w:rsidP="0090381B">
      <w:pPr>
        <w:jc w:val="both"/>
        <w:rPr>
          <w:rFonts w:cstheme="minorHAnsi"/>
          <w:color w:val="002060"/>
          <w:sz w:val="24"/>
          <w:szCs w:val="24"/>
        </w:rPr>
      </w:pPr>
      <w:r w:rsidRPr="0090381B">
        <w:rPr>
          <w:rFonts w:cstheme="minorHAnsi"/>
          <w:color w:val="002060"/>
          <w:sz w:val="24"/>
          <w:szCs w:val="24"/>
        </w:rPr>
        <w:t>La misura si rivolge agli under 40 che desiderano presentare un progetto o un’iniziativa imprenditoriale che necessiti di supporto finanziario e professionale.</w:t>
      </w:r>
    </w:p>
    <w:p w14:paraId="6BDA8823" w14:textId="77777777" w:rsidR="0090381B" w:rsidRDefault="0090381B" w:rsidP="0090381B">
      <w:pPr>
        <w:jc w:val="both"/>
        <w:rPr>
          <w:rFonts w:cstheme="minorHAnsi"/>
          <w:color w:val="002060"/>
          <w:sz w:val="24"/>
          <w:szCs w:val="24"/>
        </w:rPr>
      </w:pPr>
      <w:r w:rsidRPr="0090381B">
        <w:rPr>
          <w:rFonts w:cstheme="minorHAnsi"/>
          <w:color w:val="002060"/>
          <w:sz w:val="24"/>
          <w:szCs w:val="24"/>
        </w:rPr>
        <w:t>Il focus principale del bando è quello di promuovere lo sviluppo di nuove iniziative imprenditoriali attraverso una partecipazione nel capitale sociale delle società costituite o da costituire con i proponenti.</w:t>
      </w:r>
    </w:p>
    <w:p w14:paraId="0CA50557" w14:textId="77777777" w:rsidR="0090381B" w:rsidRPr="0090381B" w:rsidRDefault="0090381B" w:rsidP="0090381B">
      <w:pPr>
        <w:jc w:val="both"/>
        <w:rPr>
          <w:rFonts w:cstheme="minorHAnsi"/>
          <w:color w:val="002060"/>
          <w:sz w:val="24"/>
          <w:szCs w:val="24"/>
        </w:rPr>
      </w:pPr>
    </w:p>
    <w:p w14:paraId="39A584E7" w14:textId="77777777" w:rsidR="0090381B" w:rsidRPr="0090381B" w:rsidRDefault="0090381B" w:rsidP="0090381B">
      <w:pPr>
        <w:jc w:val="both"/>
        <w:rPr>
          <w:rFonts w:cstheme="minorHAnsi"/>
          <w:b/>
          <w:bCs/>
          <w:color w:val="002060"/>
          <w:sz w:val="24"/>
          <w:szCs w:val="24"/>
        </w:rPr>
      </w:pPr>
      <w:r w:rsidRPr="0090381B">
        <w:rPr>
          <w:rFonts w:cstheme="minorHAnsi"/>
          <w:b/>
          <w:bCs/>
          <w:color w:val="002060"/>
          <w:sz w:val="24"/>
          <w:szCs w:val="24"/>
        </w:rPr>
        <w:t>Soggetti beneficiari</w:t>
      </w:r>
    </w:p>
    <w:p w14:paraId="1DE851D6" w14:textId="77777777" w:rsidR="0090381B" w:rsidRPr="0090381B" w:rsidRDefault="0090381B" w:rsidP="0090381B">
      <w:pPr>
        <w:jc w:val="both"/>
        <w:rPr>
          <w:rFonts w:cstheme="minorHAnsi"/>
          <w:color w:val="002060"/>
          <w:sz w:val="24"/>
          <w:szCs w:val="24"/>
        </w:rPr>
      </w:pPr>
      <w:r w:rsidRPr="0090381B">
        <w:rPr>
          <w:rFonts w:cstheme="minorHAnsi"/>
          <w:color w:val="002060"/>
          <w:sz w:val="24"/>
          <w:szCs w:val="24"/>
        </w:rPr>
        <w:t>Possono presentare domanda:</w:t>
      </w:r>
    </w:p>
    <w:p w14:paraId="74982FE4" w14:textId="77777777" w:rsidR="0090381B" w:rsidRPr="0090381B" w:rsidRDefault="0090381B" w:rsidP="002313E3">
      <w:pPr>
        <w:pStyle w:val="Paragrafoelenco"/>
        <w:widowControl/>
        <w:numPr>
          <w:ilvl w:val="0"/>
          <w:numId w:val="13"/>
        </w:numPr>
        <w:autoSpaceDE/>
        <w:autoSpaceDN/>
        <w:spacing w:after="160"/>
        <w:contextualSpacing/>
        <w:jc w:val="both"/>
        <w:rPr>
          <w:rFonts w:cstheme="minorHAnsi"/>
          <w:color w:val="002060"/>
          <w:sz w:val="24"/>
          <w:szCs w:val="24"/>
        </w:rPr>
      </w:pPr>
      <w:r w:rsidRPr="0090381B">
        <w:rPr>
          <w:rFonts w:cstheme="minorHAnsi"/>
          <w:color w:val="002060"/>
          <w:sz w:val="24"/>
          <w:szCs w:val="24"/>
        </w:rPr>
        <w:t>Persone fisiche nate a partire dal 1° gennaio 1985;</w:t>
      </w:r>
    </w:p>
    <w:p w14:paraId="0D724407" w14:textId="77777777" w:rsidR="0090381B" w:rsidRPr="0090381B" w:rsidRDefault="0090381B" w:rsidP="002313E3">
      <w:pPr>
        <w:pStyle w:val="Paragrafoelenco"/>
        <w:widowControl/>
        <w:numPr>
          <w:ilvl w:val="0"/>
          <w:numId w:val="13"/>
        </w:numPr>
        <w:autoSpaceDE/>
        <w:autoSpaceDN/>
        <w:spacing w:after="160"/>
        <w:contextualSpacing/>
        <w:jc w:val="both"/>
        <w:rPr>
          <w:rFonts w:cstheme="minorHAnsi"/>
          <w:color w:val="002060"/>
          <w:sz w:val="24"/>
          <w:szCs w:val="24"/>
        </w:rPr>
      </w:pPr>
      <w:r w:rsidRPr="0090381B">
        <w:rPr>
          <w:rFonts w:cstheme="minorHAnsi"/>
          <w:color w:val="002060"/>
          <w:sz w:val="24"/>
          <w:szCs w:val="24"/>
        </w:rPr>
        <w:t xml:space="preserve">Soggetti giuridici aventi le seguenti caratteristiche: </w:t>
      </w:r>
    </w:p>
    <w:p w14:paraId="73A8804E" w14:textId="77777777" w:rsidR="0090381B" w:rsidRPr="0090381B" w:rsidRDefault="0090381B" w:rsidP="002313E3">
      <w:pPr>
        <w:pStyle w:val="Paragrafoelenco"/>
        <w:widowControl/>
        <w:numPr>
          <w:ilvl w:val="1"/>
          <w:numId w:val="13"/>
        </w:numPr>
        <w:autoSpaceDE/>
        <w:autoSpaceDN/>
        <w:spacing w:after="160"/>
        <w:contextualSpacing/>
        <w:jc w:val="both"/>
        <w:rPr>
          <w:rFonts w:cstheme="minorHAnsi"/>
          <w:color w:val="002060"/>
          <w:sz w:val="24"/>
          <w:szCs w:val="24"/>
        </w:rPr>
      </w:pPr>
      <w:r w:rsidRPr="0090381B">
        <w:rPr>
          <w:rFonts w:cstheme="minorHAnsi"/>
          <w:color w:val="002060"/>
          <w:sz w:val="24"/>
          <w:szCs w:val="24"/>
        </w:rPr>
        <w:t>Capitale sociale: la maggioranza del capitale sociale (50%+1) deve essere detenuta da soggetti nati a partire dal 1° gennaio 1985;</w:t>
      </w:r>
    </w:p>
    <w:p w14:paraId="224F2048" w14:textId="77777777" w:rsidR="0090381B" w:rsidRPr="0090381B" w:rsidRDefault="0090381B" w:rsidP="002313E3">
      <w:pPr>
        <w:pStyle w:val="Paragrafoelenco"/>
        <w:widowControl/>
        <w:numPr>
          <w:ilvl w:val="1"/>
          <w:numId w:val="13"/>
        </w:numPr>
        <w:autoSpaceDE/>
        <w:autoSpaceDN/>
        <w:spacing w:after="160"/>
        <w:contextualSpacing/>
        <w:jc w:val="both"/>
        <w:rPr>
          <w:rFonts w:cstheme="minorHAnsi"/>
          <w:color w:val="002060"/>
          <w:sz w:val="24"/>
          <w:szCs w:val="24"/>
        </w:rPr>
      </w:pPr>
      <w:r w:rsidRPr="0090381B">
        <w:rPr>
          <w:rFonts w:cstheme="minorHAnsi"/>
          <w:color w:val="002060"/>
          <w:sz w:val="24"/>
          <w:szCs w:val="24"/>
        </w:rPr>
        <w:t>Amministratori: la maggioranza degli amministratori ed il legale rappresentante devono essere nati a partire dal 1° gennaio 1985.</w:t>
      </w:r>
    </w:p>
    <w:p w14:paraId="50962C04" w14:textId="77777777" w:rsidR="0090381B" w:rsidRDefault="0090381B" w:rsidP="0090381B">
      <w:pPr>
        <w:jc w:val="both"/>
        <w:rPr>
          <w:rFonts w:cstheme="minorHAnsi"/>
          <w:color w:val="002060"/>
          <w:sz w:val="24"/>
          <w:szCs w:val="24"/>
        </w:rPr>
      </w:pPr>
      <w:r w:rsidRPr="0090381B">
        <w:rPr>
          <w:rFonts w:cstheme="minorHAnsi"/>
          <w:color w:val="002060"/>
          <w:sz w:val="24"/>
          <w:szCs w:val="24"/>
        </w:rPr>
        <w:t>Le richieste di supporto finanziario devono essere comprese tra € 50.000,00 e € 350.000,00 sia per le persone fisiche che per i soggetti giuridici.</w:t>
      </w:r>
    </w:p>
    <w:p w14:paraId="41B6D8F1" w14:textId="77777777" w:rsidR="0090381B" w:rsidRPr="0090381B" w:rsidRDefault="0090381B" w:rsidP="0090381B">
      <w:pPr>
        <w:jc w:val="both"/>
        <w:rPr>
          <w:rFonts w:cstheme="minorHAnsi"/>
          <w:color w:val="002060"/>
          <w:sz w:val="24"/>
          <w:szCs w:val="24"/>
        </w:rPr>
      </w:pPr>
    </w:p>
    <w:p w14:paraId="2C2388B2" w14:textId="77777777" w:rsidR="0090381B" w:rsidRPr="0090381B" w:rsidRDefault="0090381B" w:rsidP="0090381B">
      <w:pPr>
        <w:jc w:val="both"/>
        <w:rPr>
          <w:rFonts w:cstheme="minorHAnsi"/>
          <w:b/>
          <w:bCs/>
          <w:color w:val="002060"/>
          <w:sz w:val="24"/>
          <w:szCs w:val="24"/>
        </w:rPr>
      </w:pPr>
      <w:r w:rsidRPr="0090381B">
        <w:rPr>
          <w:rFonts w:cstheme="minorHAnsi"/>
          <w:b/>
          <w:bCs/>
          <w:color w:val="002060"/>
          <w:sz w:val="24"/>
          <w:szCs w:val="24"/>
        </w:rPr>
        <w:t>Iter di selezione</w:t>
      </w:r>
    </w:p>
    <w:p w14:paraId="6A3FD613" w14:textId="5DEA0C60" w:rsidR="0090381B" w:rsidRPr="0090381B" w:rsidRDefault="0090381B" w:rsidP="0090381B">
      <w:pPr>
        <w:jc w:val="both"/>
        <w:rPr>
          <w:rFonts w:cstheme="minorHAnsi"/>
          <w:color w:val="002060"/>
          <w:sz w:val="24"/>
          <w:szCs w:val="24"/>
        </w:rPr>
      </w:pPr>
      <w:r w:rsidRPr="0090381B">
        <w:rPr>
          <w:rFonts w:cstheme="minorHAnsi"/>
          <w:color w:val="002060"/>
          <w:sz w:val="24"/>
          <w:szCs w:val="24"/>
        </w:rPr>
        <w:t xml:space="preserve">I progetti verranno sottoposti ad una prima scrematura iniziale, a seguito della quale verrà effettuata la selezione finale. La fase di preselezione comprende la valutazione dell’ammissibilità al bando e selezione delle candidature meritevoli. Il Comitato di Valutazione eseguirà una valutazione esclusivamente documentale, ossia valuterà: </w:t>
      </w:r>
    </w:p>
    <w:p w14:paraId="2E0486B2" w14:textId="0FD79AC2" w:rsidR="0090381B" w:rsidRPr="0090381B" w:rsidRDefault="0090381B" w:rsidP="002313E3">
      <w:pPr>
        <w:pStyle w:val="Paragrafoelenco"/>
        <w:widowControl/>
        <w:numPr>
          <w:ilvl w:val="0"/>
          <w:numId w:val="1"/>
        </w:numPr>
        <w:autoSpaceDE/>
        <w:autoSpaceDN/>
        <w:spacing w:after="160"/>
        <w:contextualSpacing/>
        <w:jc w:val="both"/>
        <w:rPr>
          <w:rFonts w:cstheme="minorHAnsi"/>
          <w:color w:val="002060"/>
          <w:sz w:val="24"/>
          <w:szCs w:val="24"/>
        </w:rPr>
      </w:pPr>
      <w:r w:rsidRPr="0090381B">
        <w:rPr>
          <w:rFonts w:cstheme="minorHAnsi"/>
          <w:color w:val="002060"/>
          <w:sz w:val="24"/>
          <w:szCs w:val="24"/>
        </w:rPr>
        <w:t>CURRICULUM DEL PROPONENTE (e descrizione della società se già esistente);</w:t>
      </w:r>
    </w:p>
    <w:p w14:paraId="7EB034CD" w14:textId="756053C8" w:rsidR="0090381B" w:rsidRPr="0090381B" w:rsidRDefault="0090381B" w:rsidP="002313E3">
      <w:pPr>
        <w:pStyle w:val="Paragrafoelenco"/>
        <w:widowControl/>
        <w:numPr>
          <w:ilvl w:val="0"/>
          <w:numId w:val="1"/>
        </w:numPr>
        <w:autoSpaceDE/>
        <w:autoSpaceDN/>
        <w:spacing w:after="160"/>
        <w:contextualSpacing/>
        <w:jc w:val="both"/>
        <w:rPr>
          <w:rFonts w:cstheme="minorHAnsi"/>
          <w:color w:val="002060"/>
          <w:sz w:val="24"/>
          <w:szCs w:val="24"/>
        </w:rPr>
      </w:pPr>
      <w:r w:rsidRPr="0090381B">
        <w:rPr>
          <w:rFonts w:cstheme="minorHAnsi"/>
          <w:color w:val="002060"/>
          <w:sz w:val="24"/>
          <w:szCs w:val="24"/>
        </w:rPr>
        <w:t>DESCRIZIONE DELL’IDEA DI BUSINESS (massimo tre cartelle per massime 5.000 battute inclusi spazi e punteggiatura);</w:t>
      </w:r>
    </w:p>
    <w:p w14:paraId="48E68A05" w14:textId="1A509956" w:rsidR="0090381B" w:rsidRPr="0090381B" w:rsidRDefault="0090381B" w:rsidP="002313E3">
      <w:pPr>
        <w:pStyle w:val="Paragrafoelenco"/>
        <w:widowControl/>
        <w:numPr>
          <w:ilvl w:val="0"/>
          <w:numId w:val="1"/>
        </w:numPr>
        <w:autoSpaceDE/>
        <w:autoSpaceDN/>
        <w:spacing w:after="160"/>
        <w:contextualSpacing/>
        <w:jc w:val="both"/>
        <w:rPr>
          <w:rFonts w:cstheme="minorHAnsi"/>
          <w:color w:val="002060"/>
          <w:sz w:val="24"/>
          <w:szCs w:val="24"/>
        </w:rPr>
      </w:pPr>
      <w:r w:rsidRPr="0090381B">
        <w:rPr>
          <w:rFonts w:cstheme="minorHAnsi"/>
          <w:color w:val="002060"/>
          <w:sz w:val="24"/>
          <w:szCs w:val="24"/>
        </w:rPr>
        <w:t>BUSINESS PLAN;</w:t>
      </w:r>
    </w:p>
    <w:p w14:paraId="4F49AADF" w14:textId="6698BE8D" w:rsidR="0090381B" w:rsidRPr="0090381B" w:rsidRDefault="0090381B" w:rsidP="002313E3">
      <w:pPr>
        <w:pStyle w:val="Paragrafoelenco"/>
        <w:widowControl/>
        <w:numPr>
          <w:ilvl w:val="0"/>
          <w:numId w:val="1"/>
        </w:numPr>
        <w:autoSpaceDE/>
        <w:autoSpaceDN/>
        <w:spacing w:after="160"/>
        <w:contextualSpacing/>
        <w:jc w:val="both"/>
        <w:rPr>
          <w:rFonts w:cstheme="minorHAnsi"/>
          <w:color w:val="002060"/>
          <w:sz w:val="24"/>
          <w:szCs w:val="24"/>
        </w:rPr>
      </w:pPr>
      <w:r w:rsidRPr="0090381B">
        <w:rPr>
          <w:rFonts w:cstheme="minorHAnsi"/>
          <w:color w:val="002060"/>
          <w:sz w:val="24"/>
          <w:szCs w:val="24"/>
        </w:rPr>
        <w:t>MODULO DI CANDIDATURA.</w:t>
      </w:r>
    </w:p>
    <w:p w14:paraId="582D0AAC" w14:textId="6D698410" w:rsidR="0090381B" w:rsidRPr="0090381B" w:rsidRDefault="0090381B" w:rsidP="0090381B">
      <w:pPr>
        <w:jc w:val="both"/>
        <w:rPr>
          <w:rFonts w:cstheme="minorHAnsi"/>
          <w:color w:val="002060"/>
          <w:sz w:val="24"/>
          <w:szCs w:val="24"/>
        </w:rPr>
      </w:pPr>
      <w:r w:rsidRPr="0090381B">
        <w:rPr>
          <w:rFonts w:cstheme="minorHAnsi"/>
          <w:color w:val="002060"/>
          <w:sz w:val="24"/>
          <w:szCs w:val="24"/>
        </w:rPr>
        <w:t>A titolo esemplificativo, ma non esaustivo, saranno valutati i seguenti fattori:</w:t>
      </w:r>
    </w:p>
    <w:p w14:paraId="52FF4445" w14:textId="0461F09D" w:rsidR="0090381B" w:rsidRPr="0090381B" w:rsidRDefault="0090381B" w:rsidP="002313E3">
      <w:pPr>
        <w:pStyle w:val="Paragrafoelenco"/>
        <w:widowControl/>
        <w:numPr>
          <w:ilvl w:val="0"/>
          <w:numId w:val="2"/>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 xml:space="preserve">settore di attività; </w:t>
      </w:r>
    </w:p>
    <w:p w14:paraId="25EAF877" w14:textId="77777777" w:rsidR="0090381B" w:rsidRPr="0090381B" w:rsidRDefault="0090381B" w:rsidP="002313E3">
      <w:pPr>
        <w:pStyle w:val="Paragrafoelenco"/>
        <w:widowControl/>
        <w:numPr>
          <w:ilvl w:val="0"/>
          <w:numId w:val="2"/>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lastRenderedPageBreak/>
        <w:t xml:space="preserve">modello di business e strategia; </w:t>
      </w:r>
    </w:p>
    <w:p w14:paraId="424AA833" w14:textId="77777777" w:rsidR="0090381B" w:rsidRPr="0090381B" w:rsidRDefault="0090381B" w:rsidP="002313E3">
      <w:pPr>
        <w:pStyle w:val="Paragrafoelenco"/>
        <w:widowControl/>
        <w:numPr>
          <w:ilvl w:val="0"/>
          <w:numId w:val="2"/>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fattibilità tecnica e sostenibilità economica;</w:t>
      </w:r>
    </w:p>
    <w:p w14:paraId="4523847E" w14:textId="77777777" w:rsidR="0090381B" w:rsidRPr="0090381B" w:rsidRDefault="0090381B" w:rsidP="002313E3">
      <w:pPr>
        <w:pStyle w:val="Paragrafoelenco"/>
        <w:widowControl/>
        <w:numPr>
          <w:ilvl w:val="0"/>
          <w:numId w:val="2"/>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 xml:space="preserve">scalabilità dell’idea di business; </w:t>
      </w:r>
    </w:p>
    <w:p w14:paraId="7E9EB90D" w14:textId="77777777" w:rsidR="0090381B" w:rsidRPr="0090381B" w:rsidRDefault="0090381B" w:rsidP="002313E3">
      <w:pPr>
        <w:pStyle w:val="Paragrafoelenco"/>
        <w:widowControl/>
        <w:numPr>
          <w:ilvl w:val="0"/>
          <w:numId w:val="2"/>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sostenibilità dell’idea di business;</w:t>
      </w:r>
    </w:p>
    <w:p w14:paraId="2A2E1B6A" w14:textId="77777777" w:rsidR="0090381B" w:rsidRPr="0090381B" w:rsidRDefault="0090381B" w:rsidP="002313E3">
      <w:pPr>
        <w:pStyle w:val="Paragrafoelenco"/>
        <w:widowControl/>
        <w:numPr>
          <w:ilvl w:val="0"/>
          <w:numId w:val="2"/>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soft skills evidenziate dalle esperienze del candidato (es.: capacità di gestione dei problemi, capacità di adattamento, capacità organizzative e di progettazione, ecc.);</w:t>
      </w:r>
    </w:p>
    <w:p w14:paraId="45DE765E" w14:textId="77777777" w:rsidR="0090381B" w:rsidRPr="0090381B" w:rsidRDefault="0090381B" w:rsidP="002313E3">
      <w:pPr>
        <w:pStyle w:val="Paragrafoelenco"/>
        <w:widowControl/>
        <w:numPr>
          <w:ilvl w:val="0"/>
          <w:numId w:val="2"/>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 xml:space="preserve">esperienze e competenze in campo imprenditoriale (ad esempio, partecipazione a corsi e concorsi riguardanti il tema startup, imprenditorialità e innovazione, esperienze in ambito di creazione di startup, esperienze riguardanti la costituzione e la gestione di imprese anche diverse dalle startup, ecc.); </w:t>
      </w:r>
    </w:p>
    <w:p w14:paraId="026FCB38" w14:textId="77777777" w:rsidR="0090381B" w:rsidRPr="0090381B" w:rsidRDefault="0090381B" w:rsidP="002313E3">
      <w:pPr>
        <w:pStyle w:val="Paragrafoelenco"/>
        <w:widowControl/>
        <w:numPr>
          <w:ilvl w:val="0"/>
          <w:numId w:val="2"/>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 xml:space="preserve">completezza, chiarezza e accuratezza nella compilazione del modulo; </w:t>
      </w:r>
    </w:p>
    <w:p w14:paraId="15D3D95F" w14:textId="77777777" w:rsidR="0090381B" w:rsidRPr="0090381B" w:rsidRDefault="0090381B" w:rsidP="002313E3">
      <w:pPr>
        <w:pStyle w:val="Paragrafoelenco"/>
        <w:widowControl/>
        <w:numPr>
          <w:ilvl w:val="0"/>
          <w:numId w:val="2"/>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 xml:space="preserve">percorso di studi;  </w:t>
      </w:r>
    </w:p>
    <w:p w14:paraId="7B46C390" w14:textId="77777777" w:rsidR="0090381B" w:rsidRPr="0090381B" w:rsidRDefault="0090381B" w:rsidP="002313E3">
      <w:pPr>
        <w:pStyle w:val="Paragrafoelenco"/>
        <w:widowControl/>
        <w:numPr>
          <w:ilvl w:val="0"/>
          <w:numId w:val="2"/>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 xml:space="preserve">esperienze internazionali;   </w:t>
      </w:r>
    </w:p>
    <w:p w14:paraId="64C9690A" w14:textId="77777777" w:rsidR="0090381B" w:rsidRPr="0090381B" w:rsidRDefault="0090381B" w:rsidP="002313E3">
      <w:pPr>
        <w:pStyle w:val="Paragrafoelenco"/>
        <w:widowControl/>
        <w:numPr>
          <w:ilvl w:val="0"/>
          <w:numId w:val="2"/>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 xml:space="preserve">conoscenza di lingue straniere; </w:t>
      </w:r>
    </w:p>
    <w:p w14:paraId="1DCF9D0C" w14:textId="77777777" w:rsidR="0090381B" w:rsidRPr="0090381B" w:rsidRDefault="0090381B" w:rsidP="002313E3">
      <w:pPr>
        <w:pStyle w:val="Paragrafoelenco"/>
        <w:widowControl/>
        <w:numPr>
          <w:ilvl w:val="0"/>
          <w:numId w:val="2"/>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 xml:space="preserve">esperienze lavorative;   </w:t>
      </w:r>
    </w:p>
    <w:p w14:paraId="7C9D37C2" w14:textId="728B0310" w:rsidR="0090381B" w:rsidRPr="0090381B" w:rsidRDefault="0090381B" w:rsidP="002313E3">
      <w:pPr>
        <w:pStyle w:val="Paragrafoelenco"/>
        <w:widowControl/>
        <w:numPr>
          <w:ilvl w:val="0"/>
          <w:numId w:val="2"/>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esperienze extra lavorative.</w:t>
      </w:r>
    </w:p>
    <w:p w14:paraId="679DF244" w14:textId="77777777" w:rsidR="0090381B" w:rsidRDefault="0090381B" w:rsidP="0090381B">
      <w:pPr>
        <w:jc w:val="both"/>
        <w:rPr>
          <w:rFonts w:cstheme="minorHAnsi"/>
          <w:color w:val="002060"/>
          <w:sz w:val="24"/>
          <w:szCs w:val="24"/>
        </w:rPr>
      </w:pPr>
      <w:r w:rsidRPr="0090381B">
        <w:rPr>
          <w:rFonts w:cstheme="minorHAnsi"/>
          <w:color w:val="002060"/>
          <w:sz w:val="24"/>
          <w:szCs w:val="24"/>
        </w:rPr>
        <w:t>Le candidature individuate nella fase di preselezione parteciperanno ad una sessione di selezione finale. In questa fase è previsto un colloquio individuale in cui il candidato o i soggetti coinvolti nel progetto presenteranno la propria idea di business al Comitato di Valutazione.</w:t>
      </w:r>
    </w:p>
    <w:p w14:paraId="027CBE5D" w14:textId="77777777" w:rsidR="0090381B" w:rsidRPr="0090381B" w:rsidRDefault="0090381B" w:rsidP="0090381B">
      <w:pPr>
        <w:jc w:val="both"/>
        <w:rPr>
          <w:rFonts w:cstheme="minorHAnsi"/>
          <w:color w:val="002060"/>
          <w:sz w:val="24"/>
          <w:szCs w:val="24"/>
        </w:rPr>
      </w:pPr>
    </w:p>
    <w:p w14:paraId="31640EB1" w14:textId="77777777" w:rsidR="0090381B" w:rsidRPr="0090381B" w:rsidRDefault="0090381B" w:rsidP="0090381B">
      <w:pPr>
        <w:jc w:val="both"/>
        <w:rPr>
          <w:rFonts w:cstheme="minorHAnsi"/>
          <w:color w:val="002060"/>
          <w:sz w:val="24"/>
          <w:szCs w:val="24"/>
        </w:rPr>
      </w:pPr>
      <w:r w:rsidRPr="0090381B">
        <w:rPr>
          <w:rFonts w:cstheme="minorHAnsi"/>
          <w:color w:val="002060"/>
          <w:sz w:val="24"/>
          <w:szCs w:val="24"/>
        </w:rPr>
        <w:t>Saranno elementi di premialità caratteristiche progettuali come:</w:t>
      </w:r>
    </w:p>
    <w:p w14:paraId="66947D08" w14:textId="77777777" w:rsidR="0090381B" w:rsidRPr="0090381B" w:rsidRDefault="0090381B" w:rsidP="002313E3">
      <w:pPr>
        <w:pStyle w:val="Paragrafoelenco"/>
        <w:widowControl/>
        <w:numPr>
          <w:ilvl w:val="0"/>
          <w:numId w:val="3"/>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 xml:space="preserve">realizzabilità e </w:t>
      </w:r>
      <w:r w:rsidRPr="0090381B">
        <w:rPr>
          <w:rFonts w:cstheme="minorHAnsi"/>
          <w:b/>
          <w:bCs/>
          <w:i/>
          <w:iCs/>
          <w:color w:val="002060"/>
          <w:sz w:val="24"/>
          <w:szCs w:val="24"/>
        </w:rPr>
        <w:t xml:space="preserve">sostenibilità </w:t>
      </w:r>
      <w:r w:rsidRPr="0090381B">
        <w:rPr>
          <w:rFonts w:cstheme="minorHAnsi"/>
          <w:i/>
          <w:iCs/>
          <w:color w:val="002060"/>
          <w:sz w:val="24"/>
          <w:szCs w:val="24"/>
        </w:rPr>
        <w:t xml:space="preserve">dell’idea di business; </w:t>
      </w:r>
    </w:p>
    <w:p w14:paraId="698D88DA" w14:textId="77777777" w:rsidR="0090381B" w:rsidRPr="0090381B" w:rsidRDefault="0090381B" w:rsidP="002313E3">
      <w:pPr>
        <w:pStyle w:val="Paragrafoelenco"/>
        <w:widowControl/>
        <w:numPr>
          <w:ilvl w:val="0"/>
          <w:numId w:val="3"/>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 xml:space="preserve">propensione </w:t>
      </w:r>
      <w:r w:rsidRPr="0090381B">
        <w:rPr>
          <w:rFonts w:cstheme="minorHAnsi"/>
          <w:b/>
          <w:bCs/>
          <w:i/>
          <w:iCs/>
          <w:color w:val="002060"/>
          <w:sz w:val="24"/>
          <w:szCs w:val="24"/>
        </w:rPr>
        <w:t>ESG</w:t>
      </w:r>
      <w:r w:rsidRPr="0090381B">
        <w:rPr>
          <w:rFonts w:cstheme="minorHAnsi"/>
          <w:i/>
          <w:iCs/>
          <w:color w:val="002060"/>
          <w:sz w:val="24"/>
          <w:szCs w:val="24"/>
        </w:rPr>
        <w:t xml:space="preserve"> del progetto; </w:t>
      </w:r>
    </w:p>
    <w:p w14:paraId="75C7F114" w14:textId="77777777" w:rsidR="0090381B" w:rsidRPr="0090381B" w:rsidRDefault="0090381B" w:rsidP="002313E3">
      <w:pPr>
        <w:pStyle w:val="Paragrafoelenco"/>
        <w:widowControl/>
        <w:numPr>
          <w:ilvl w:val="0"/>
          <w:numId w:val="3"/>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motivazione alla partecipazione al bando;</w:t>
      </w:r>
    </w:p>
    <w:p w14:paraId="12787CF6" w14:textId="77777777" w:rsidR="0090381B" w:rsidRPr="0090381B" w:rsidRDefault="0090381B" w:rsidP="002313E3">
      <w:pPr>
        <w:pStyle w:val="Paragrafoelenco"/>
        <w:widowControl/>
        <w:numPr>
          <w:ilvl w:val="0"/>
          <w:numId w:val="3"/>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 xml:space="preserve">capacità di presentazione e chiarezza espositiva del progetto; </w:t>
      </w:r>
    </w:p>
    <w:p w14:paraId="335EA40A" w14:textId="77777777" w:rsidR="0090381B" w:rsidRPr="0090381B" w:rsidRDefault="0090381B" w:rsidP="002313E3">
      <w:pPr>
        <w:pStyle w:val="Paragrafoelenco"/>
        <w:widowControl/>
        <w:numPr>
          <w:ilvl w:val="0"/>
          <w:numId w:val="3"/>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competenze trasversali (soft skills) dimostrate attraverso esperienze personali concrete;</w:t>
      </w:r>
    </w:p>
    <w:p w14:paraId="50C7CFB9" w14:textId="77777777" w:rsidR="0090381B" w:rsidRPr="0090381B" w:rsidRDefault="0090381B" w:rsidP="002313E3">
      <w:pPr>
        <w:pStyle w:val="Paragrafoelenco"/>
        <w:widowControl/>
        <w:numPr>
          <w:ilvl w:val="0"/>
          <w:numId w:val="3"/>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capacità di argomentazione e analisi relativa alle proprie esperienze di studi, lavorative, extra lavorative;</w:t>
      </w:r>
    </w:p>
    <w:p w14:paraId="1C78DFF9" w14:textId="77777777" w:rsidR="0090381B" w:rsidRPr="0090381B" w:rsidRDefault="0090381B" w:rsidP="002313E3">
      <w:pPr>
        <w:pStyle w:val="Paragrafoelenco"/>
        <w:widowControl/>
        <w:numPr>
          <w:ilvl w:val="0"/>
          <w:numId w:val="3"/>
        </w:numPr>
        <w:autoSpaceDE/>
        <w:autoSpaceDN/>
        <w:spacing w:after="160"/>
        <w:contextualSpacing/>
        <w:jc w:val="both"/>
        <w:rPr>
          <w:rFonts w:cstheme="minorHAnsi"/>
          <w:i/>
          <w:iCs/>
          <w:color w:val="002060"/>
          <w:sz w:val="24"/>
          <w:szCs w:val="24"/>
        </w:rPr>
      </w:pPr>
      <w:r w:rsidRPr="0090381B">
        <w:rPr>
          <w:rFonts w:cstheme="minorHAnsi"/>
          <w:i/>
          <w:iCs/>
          <w:color w:val="002060"/>
          <w:sz w:val="24"/>
          <w:szCs w:val="24"/>
        </w:rPr>
        <w:t xml:space="preserve">consapevolezza e cultura generale nel settore di riferimento.   </w:t>
      </w:r>
    </w:p>
    <w:p w14:paraId="64351F48" w14:textId="77777777" w:rsidR="0090381B" w:rsidRDefault="0090381B" w:rsidP="0090381B">
      <w:pPr>
        <w:jc w:val="both"/>
        <w:rPr>
          <w:rFonts w:cstheme="minorHAnsi"/>
          <w:color w:val="002060"/>
          <w:sz w:val="24"/>
          <w:szCs w:val="24"/>
        </w:rPr>
      </w:pPr>
      <w:r w:rsidRPr="0090381B">
        <w:rPr>
          <w:rFonts w:cstheme="minorHAnsi"/>
          <w:color w:val="002060"/>
          <w:sz w:val="24"/>
          <w:szCs w:val="24"/>
        </w:rPr>
        <w:t xml:space="preserve">Dopo aver completato la fase di selezione finale, la società FVC comunicherà l’esito del bando a ciascun candidato via email, a partire dal 01/10/2025 ed entro il 31/12/2025 mediante l’apposita email </w:t>
      </w:r>
      <w:hyperlink r:id="rId16" w:history="1">
        <w:r w:rsidRPr="0090381B">
          <w:rPr>
            <w:rStyle w:val="Collegamentoipertestuale"/>
            <w:rFonts w:cstheme="minorHAnsi"/>
            <w:color w:val="002060"/>
            <w:sz w:val="24"/>
            <w:szCs w:val="24"/>
          </w:rPr>
          <w:t>bandi@finvalle.it</w:t>
        </w:r>
      </w:hyperlink>
      <w:r w:rsidRPr="0090381B">
        <w:rPr>
          <w:rFonts w:cstheme="minorHAnsi"/>
          <w:color w:val="002060"/>
          <w:sz w:val="24"/>
          <w:szCs w:val="24"/>
        </w:rPr>
        <w:t xml:space="preserve"> . </w:t>
      </w:r>
    </w:p>
    <w:p w14:paraId="37441478" w14:textId="77777777" w:rsidR="0090381B" w:rsidRPr="0090381B" w:rsidRDefault="0090381B" w:rsidP="0090381B">
      <w:pPr>
        <w:jc w:val="both"/>
        <w:rPr>
          <w:rFonts w:cstheme="minorHAnsi"/>
          <w:color w:val="002060"/>
          <w:sz w:val="24"/>
          <w:szCs w:val="24"/>
        </w:rPr>
      </w:pPr>
    </w:p>
    <w:p w14:paraId="64FE0677" w14:textId="77777777" w:rsidR="0090381B" w:rsidRPr="0090381B" w:rsidRDefault="0090381B" w:rsidP="0090381B">
      <w:pPr>
        <w:jc w:val="both"/>
        <w:rPr>
          <w:rFonts w:cstheme="minorHAnsi"/>
          <w:b/>
          <w:bCs/>
          <w:color w:val="002060"/>
          <w:sz w:val="24"/>
          <w:szCs w:val="24"/>
        </w:rPr>
      </w:pPr>
      <w:r w:rsidRPr="0090381B">
        <w:rPr>
          <w:rFonts w:cstheme="minorHAnsi"/>
          <w:b/>
          <w:bCs/>
          <w:color w:val="002060"/>
          <w:sz w:val="24"/>
          <w:szCs w:val="24"/>
        </w:rPr>
        <w:t>Documentazione necessaria per la candidatura</w:t>
      </w:r>
    </w:p>
    <w:p w14:paraId="004ADFFF" w14:textId="77777777" w:rsidR="0090381B" w:rsidRPr="0090381B" w:rsidRDefault="0090381B" w:rsidP="0090381B">
      <w:pPr>
        <w:jc w:val="both"/>
        <w:rPr>
          <w:rFonts w:cstheme="minorHAnsi"/>
          <w:color w:val="002060"/>
          <w:sz w:val="24"/>
          <w:szCs w:val="24"/>
        </w:rPr>
      </w:pPr>
      <w:r w:rsidRPr="0090381B">
        <w:rPr>
          <w:rFonts w:cstheme="minorHAnsi"/>
          <w:color w:val="002060"/>
          <w:sz w:val="24"/>
          <w:szCs w:val="24"/>
        </w:rPr>
        <w:t xml:space="preserve">La documentazione per la candidatura dovrà essere necessariamente allegata alla mail, se necessario anche mediante </w:t>
      </w:r>
      <w:proofErr w:type="spellStart"/>
      <w:r w:rsidRPr="0090381B">
        <w:rPr>
          <w:rFonts w:cstheme="minorHAnsi"/>
          <w:color w:val="002060"/>
          <w:sz w:val="24"/>
          <w:szCs w:val="24"/>
        </w:rPr>
        <w:t>WeTransfer</w:t>
      </w:r>
      <w:proofErr w:type="spellEnd"/>
      <w:r w:rsidRPr="0090381B">
        <w:rPr>
          <w:rFonts w:cstheme="minorHAnsi"/>
          <w:color w:val="002060"/>
          <w:sz w:val="24"/>
          <w:szCs w:val="24"/>
        </w:rPr>
        <w:t>. L’oggetto della mail dovrà essere il seguente “Giovani Talenti – Nome e Cognome o denominazione sociale”.</w:t>
      </w:r>
    </w:p>
    <w:p w14:paraId="537FE82B" w14:textId="77777777" w:rsidR="0090381B" w:rsidRPr="0090381B" w:rsidRDefault="0090381B" w:rsidP="0090381B">
      <w:pPr>
        <w:jc w:val="both"/>
        <w:rPr>
          <w:rFonts w:cstheme="minorHAnsi"/>
          <w:color w:val="002060"/>
          <w:sz w:val="24"/>
          <w:szCs w:val="24"/>
        </w:rPr>
      </w:pPr>
      <w:r w:rsidRPr="0090381B">
        <w:rPr>
          <w:rFonts w:cstheme="minorHAnsi"/>
          <w:color w:val="002060"/>
          <w:sz w:val="24"/>
          <w:szCs w:val="24"/>
        </w:rPr>
        <w:t>La documentazione richiesta è la seguente:</w:t>
      </w:r>
    </w:p>
    <w:p w14:paraId="6CFA8BBE" w14:textId="77777777" w:rsidR="0090381B" w:rsidRPr="0090381B" w:rsidRDefault="0090381B" w:rsidP="002313E3">
      <w:pPr>
        <w:pStyle w:val="Paragrafoelenco"/>
        <w:widowControl/>
        <w:numPr>
          <w:ilvl w:val="0"/>
          <w:numId w:val="4"/>
        </w:numPr>
        <w:autoSpaceDE/>
        <w:autoSpaceDN/>
        <w:spacing w:after="160"/>
        <w:contextualSpacing/>
        <w:jc w:val="both"/>
        <w:rPr>
          <w:rFonts w:cstheme="minorHAnsi"/>
          <w:color w:val="002060"/>
          <w:sz w:val="24"/>
          <w:szCs w:val="24"/>
        </w:rPr>
      </w:pPr>
      <w:r w:rsidRPr="0090381B">
        <w:rPr>
          <w:rFonts w:cstheme="minorHAnsi"/>
          <w:color w:val="002060"/>
          <w:sz w:val="24"/>
          <w:szCs w:val="24"/>
        </w:rPr>
        <w:t>CURRICULUM</w:t>
      </w:r>
    </w:p>
    <w:p w14:paraId="62CFE33E" w14:textId="77777777" w:rsidR="0090381B" w:rsidRPr="0090381B" w:rsidRDefault="0090381B" w:rsidP="002313E3">
      <w:pPr>
        <w:pStyle w:val="Paragrafoelenco"/>
        <w:widowControl/>
        <w:numPr>
          <w:ilvl w:val="0"/>
          <w:numId w:val="8"/>
        </w:numPr>
        <w:autoSpaceDE/>
        <w:autoSpaceDN/>
        <w:spacing w:after="160"/>
        <w:contextualSpacing/>
        <w:jc w:val="both"/>
        <w:rPr>
          <w:rFonts w:cstheme="minorHAnsi"/>
          <w:color w:val="002060"/>
          <w:sz w:val="24"/>
          <w:szCs w:val="24"/>
        </w:rPr>
      </w:pPr>
      <w:r w:rsidRPr="0090381B">
        <w:rPr>
          <w:rFonts w:cstheme="minorHAnsi"/>
          <w:color w:val="002060"/>
          <w:sz w:val="24"/>
          <w:szCs w:val="24"/>
        </w:rPr>
        <w:t xml:space="preserve">Curriculum Vitae in formato Europeo di tutti i soggetti coinvolti; </w:t>
      </w:r>
    </w:p>
    <w:p w14:paraId="5C4DBF07" w14:textId="77777777" w:rsidR="0090381B" w:rsidRPr="0090381B" w:rsidRDefault="0090381B" w:rsidP="002313E3">
      <w:pPr>
        <w:pStyle w:val="Paragrafoelenco"/>
        <w:widowControl/>
        <w:numPr>
          <w:ilvl w:val="0"/>
          <w:numId w:val="8"/>
        </w:numPr>
        <w:autoSpaceDE/>
        <w:autoSpaceDN/>
        <w:spacing w:after="160"/>
        <w:contextualSpacing/>
        <w:jc w:val="both"/>
        <w:rPr>
          <w:rFonts w:cstheme="minorHAnsi"/>
          <w:color w:val="002060"/>
          <w:sz w:val="24"/>
          <w:szCs w:val="24"/>
        </w:rPr>
      </w:pPr>
      <w:r w:rsidRPr="0090381B">
        <w:rPr>
          <w:rFonts w:cstheme="minorHAnsi"/>
          <w:color w:val="002060"/>
          <w:sz w:val="24"/>
          <w:szCs w:val="24"/>
        </w:rPr>
        <w:t xml:space="preserve">Visura camerale della società, accompagnata da una breve descrizione/storia dell’azienda e dei principali traguardi raggiunti (se applicabile); </w:t>
      </w:r>
    </w:p>
    <w:p w14:paraId="2DA652E6" w14:textId="698315A1" w:rsidR="0090381B" w:rsidRPr="0090381B" w:rsidRDefault="0090381B" w:rsidP="002313E3">
      <w:pPr>
        <w:pStyle w:val="Paragrafoelenco"/>
        <w:widowControl/>
        <w:numPr>
          <w:ilvl w:val="0"/>
          <w:numId w:val="8"/>
        </w:numPr>
        <w:autoSpaceDE/>
        <w:autoSpaceDN/>
        <w:spacing w:after="160"/>
        <w:contextualSpacing/>
        <w:jc w:val="both"/>
        <w:rPr>
          <w:rFonts w:cstheme="minorHAnsi"/>
          <w:color w:val="002060"/>
          <w:sz w:val="24"/>
          <w:szCs w:val="24"/>
        </w:rPr>
      </w:pPr>
      <w:r w:rsidRPr="0090381B">
        <w:rPr>
          <w:rFonts w:cstheme="minorHAnsi"/>
          <w:color w:val="002060"/>
          <w:sz w:val="24"/>
          <w:szCs w:val="24"/>
        </w:rPr>
        <w:t xml:space="preserve">Struttura aziendale: descrizione della struttura organizzativa (se applicabile); </w:t>
      </w:r>
    </w:p>
    <w:p w14:paraId="60C715D9" w14:textId="77777777" w:rsidR="0090381B" w:rsidRPr="0090381B" w:rsidRDefault="0090381B" w:rsidP="002313E3">
      <w:pPr>
        <w:pStyle w:val="Paragrafoelenco"/>
        <w:widowControl/>
        <w:numPr>
          <w:ilvl w:val="0"/>
          <w:numId w:val="8"/>
        </w:numPr>
        <w:autoSpaceDE/>
        <w:autoSpaceDN/>
        <w:spacing w:after="160"/>
        <w:contextualSpacing/>
        <w:jc w:val="both"/>
        <w:rPr>
          <w:rFonts w:cstheme="minorHAnsi"/>
          <w:color w:val="002060"/>
          <w:sz w:val="24"/>
          <w:szCs w:val="24"/>
        </w:rPr>
      </w:pPr>
      <w:r w:rsidRPr="0090381B">
        <w:rPr>
          <w:rFonts w:cstheme="minorHAnsi"/>
          <w:color w:val="002060"/>
          <w:sz w:val="24"/>
          <w:szCs w:val="24"/>
        </w:rPr>
        <w:t>Mission e Vision dell’iniziativa: esposizione dei valori fondamentali e direzione a lungo termine dell’iniziativa.</w:t>
      </w:r>
    </w:p>
    <w:p w14:paraId="509E0CEF" w14:textId="77777777" w:rsidR="0090381B" w:rsidRPr="0090381B" w:rsidRDefault="0090381B" w:rsidP="002313E3">
      <w:pPr>
        <w:pStyle w:val="Paragrafoelenco"/>
        <w:widowControl/>
        <w:numPr>
          <w:ilvl w:val="0"/>
          <w:numId w:val="5"/>
        </w:numPr>
        <w:autoSpaceDE/>
        <w:autoSpaceDN/>
        <w:spacing w:after="160"/>
        <w:contextualSpacing/>
        <w:jc w:val="both"/>
        <w:rPr>
          <w:rFonts w:cstheme="minorHAnsi"/>
          <w:color w:val="002060"/>
          <w:sz w:val="24"/>
          <w:szCs w:val="24"/>
        </w:rPr>
      </w:pPr>
      <w:r w:rsidRPr="0090381B">
        <w:rPr>
          <w:rFonts w:cstheme="minorHAnsi"/>
          <w:color w:val="002060"/>
          <w:sz w:val="24"/>
          <w:szCs w:val="24"/>
        </w:rPr>
        <w:t>DESCRIZIONE DELL’IDEA DI BUSINESS</w:t>
      </w:r>
    </w:p>
    <w:p w14:paraId="5A630444" w14:textId="4BC31E71" w:rsidR="0090381B" w:rsidRPr="0090381B" w:rsidRDefault="0090381B" w:rsidP="002313E3">
      <w:pPr>
        <w:pStyle w:val="Paragrafoelenco"/>
        <w:widowControl/>
        <w:numPr>
          <w:ilvl w:val="0"/>
          <w:numId w:val="9"/>
        </w:numPr>
        <w:autoSpaceDE/>
        <w:autoSpaceDN/>
        <w:spacing w:after="160"/>
        <w:contextualSpacing/>
        <w:jc w:val="both"/>
        <w:rPr>
          <w:rFonts w:cstheme="minorHAnsi"/>
          <w:color w:val="002060"/>
          <w:sz w:val="24"/>
          <w:szCs w:val="24"/>
        </w:rPr>
      </w:pPr>
      <w:r w:rsidRPr="0090381B">
        <w:rPr>
          <w:rFonts w:cstheme="minorHAnsi"/>
          <w:color w:val="002060"/>
          <w:sz w:val="24"/>
          <w:szCs w:val="24"/>
        </w:rPr>
        <w:lastRenderedPageBreak/>
        <w:t>Mercato di riferimento: quale esigenza l'iniziativa andrebbe a soddisfare e a quale target di clienti si rivolgerebbe;</w:t>
      </w:r>
    </w:p>
    <w:p w14:paraId="23A77D92" w14:textId="77777777" w:rsidR="0090381B" w:rsidRPr="0090381B" w:rsidRDefault="0090381B" w:rsidP="002313E3">
      <w:pPr>
        <w:pStyle w:val="Paragrafoelenco"/>
        <w:widowControl/>
        <w:numPr>
          <w:ilvl w:val="0"/>
          <w:numId w:val="9"/>
        </w:numPr>
        <w:autoSpaceDE/>
        <w:autoSpaceDN/>
        <w:spacing w:after="160"/>
        <w:contextualSpacing/>
        <w:jc w:val="both"/>
        <w:rPr>
          <w:rFonts w:cstheme="minorHAnsi"/>
          <w:color w:val="002060"/>
          <w:sz w:val="24"/>
          <w:szCs w:val="24"/>
        </w:rPr>
      </w:pPr>
      <w:r w:rsidRPr="0090381B">
        <w:rPr>
          <w:rFonts w:cstheme="minorHAnsi"/>
          <w:color w:val="002060"/>
          <w:sz w:val="24"/>
          <w:szCs w:val="24"/>
        </w:rPr>
        <w:t>Prodotti/Servizi: breve descrizione dei prodotti o servizi offerti;</w:t>
      </w:r>
    </w:p>
    <w:p w14:paraId="6B890DD9" w14:textId="77777777" w:rsidR="0090381B" w:rsidRPr="0090381B" w:rsidRDefault="0090381B" w:rsidP="002313E3">
      <w:pPr>
        <w:pStyle w:val="Paragrafoelenco"/>
        <w:widowControl/>
        <w:numPr>
          <w:ilvl w:val="0"/>
          <w:numId w:val="9"/>
        </w:numPr>
        <w:autoSpaceDE/>
        <w:autoSpaceDN/>
        <w:spacing w:after="160"/>
        <w:contextualSpacing/>
        <w:jc w:val="both"/>
        <w:rPr>
          <w:rFonts w:cstheme="minorHAnsi"/>
          <w:color w:val="002060"/>
          <w:sz w:val="24"/>
          <w:szCs w:val="24"/>
        </w:rPr>
      </w:pPr>
      <w:r w:rsidRPr="0090381B">
        <w:rPr>
          <w:rFonts w:cstheme="minorHAnsi"/>
          <w:color w:val="002060"/>
          <w:sz w:val="24"/>
          <w:szCs w:val="24"/>
        </w:rPr>
        <w:t xml:space="preserve">Obiettivi: identificazione dei principali obiettivi per i prossimi cinque anni; </w:t>
      </w:r>
    </w:p>
    <w:p w14:paraId="03E52670" w14:textId="77777777" w:rsidR="0090381B" w:rsidRPr="0090381B" w:rsidRDefault="0090381B" w:rsidP="002313E3">
      <w:pPr>
        <w:pStyle w:val="Paragrafoelenco"/>
        <w:widowControl/>
        <w:numPr>
          <w:ilvl w:val="0"/>
          <w:numId w:val="9"/>
        </w:numPr>
        <w:autoSpaceDE/>
        <w:autoSpaceDN/>
        <w:spacing w:after="160"/>
        <w:contextualSpacing/>
        <w:jc w:val="both"/>
        <w:rPr>
          <w:rFonts w:cstheme="minorHAnsi"/>
          <w:color w:val="002060"/>
          <w:sz w:val="24"/>
          <w:szCs w:val="24"/>
        </w:rPr>
      </w:pPr>
      <w:r w:rsidRPr="0090381B">
        <w:rPr>
          <w:rFonts w:cstheme="minorHAnsi"/>
          <w:color w:val="002060"/>
          <w:sz w:val="24"/>
          <w:szCs w:val="24"/>
        </w:rPr>
        <w:t xml:space="preserve">Strategia di crescita: sintesi delle strategie per raggiungere gli obiettivi; </w:t>
      </w:r>
    </w:p>
    <w:p w14:paraId="090039AF" w14:textId="77777777" w:rsidR="0090381B" w:rsidRPr="0090381B" w:rsidRDefault="0090381B" w:rsidP="002313E3">
      <w:pPr>
        <w:pStyle w:val="Paragrafoelenco"/>
        <w:widowControl/>
        <w:numPr>
          <w:ilvl w:val="0"/>
          <w:numId w:val="9"/>
        </w:numPr>
        <w:autoSpaceDE/>
        <w:autoSpaceDN/>
        <w:spacing w:after="160"/>
        <w:contextualSpacing/>
        <w:jc w:val="both"/>
        <w:rPr>
          <w:rFonts w:cstheme="minorHAnsi"/>
          <w:color w:val="002060"/>
          <w:sz w:val="24"/>
          <w:szCs w:val="24"/>
        </w:rPr>
      </w:pPr>
      <w:r w:rsidRPr="0090381B">
        <w:rPr>
          <w:rFonts w:cstheme="minorHAnsi"/>
          <w:color w:val="002060"/>
          <w:sz w:val="24"/>
          <w:szCs w:val="24"/>
        </w:rPr>
        <w:t xml:space="preserve">Competitors: analisi della concorrenza nel mercato di riferimento; </w:t>
      </w:r>
    </w:p>
    <w:p w14:paraId="68B19B61" w14:textId="77777777" w:rsidR="0090381B" w:rsidRPr="0090381B" w:rsidRDefault="0090381B" w:rsidP="002313E3">
      <w:pPr>
        <w:pStyle w:val="Paragrafoelenco"/>
        <w:widowControl/>
        <w:numPr>
          <w:ilvl w:val="0"/>
          <w:numId w:val="9"/>
        </w:numPr>
        <w:autoSpaceDE/>
        <w:autoSpaceDN/>
        <w:spacing w:after="160"/>
        <w:contextualSpacing/>
        <w:jc w:val="both"/>
        <w:rPr>
          <w:rFonts w:cstheme="minorHAnsi"/>
          <w:color w:val="002060"/>
          <w:sz w:val="24"/>
          <w:szCs w:val="24"/>
        </w:rPr>
      </w:pPr>
      <w:r w:rsidRPr="0090381B">
        <w:rPr>
          <w:rFonts w:cstheme="minorHAnsi"/>
          <w:color w:val="002060"/>
          <w:sz w:val="24"/>
          <w:szCs w:val="24"/>
        </w:rPr>
        <w:t>Punti di forza: vantaggi competitivi dell'iniziativa;</w:t>
      </w:r>
    </w:p>
    <w:p w14:paraId="00A2C9E9" w14:textId="77777777" w:rsidR="0090381B" w:rsidRPr="0090381B" w:rsidRDefault="0090381B" w:rsidP="002313E3">
      <w:pPr>
        <w:pStyle w:val="Paragrafoelenco"/>
        <w:widowControl/>
        <w:numPr>
          <w:ilvl w:val="0"/>
          <w:numId w:val="9"/>
        </w:numPr>
        <w:autoSpaceDE/>
        <w:autoSpaceDN/>
        <w:spacing w:after="160"/>
        <w:contextualSpacing/>
        <w:jc w:val="both"/>
        <w:rPr>
          <w:rFonts w:cstheme="minorHAnsi"/>
          <w:color w:val="002060"/>
          <w:sz w:val="24"/>
          <w:szCs w:val="24"/>
        </w:rPr>
      </w:pPr>
      <w:r w:rsidRPr="0090381B">
        <w:rPr>
          <w:rFonts w:cstheme="minorHAnsi"/>
          <w:color w:val="002060"/>
          <w:sz w:val="24"/>
          <w:szCs w:val="24"/>
        </w:rPr>
        <w:t>Finanziamenti richiesti: se applicabile, specificare l'ammontare dei finanziamenti necessari per lo sviluppo del business plan;</w:t>
      </w:r>
    </w:p>
    <w:p w14:paraId="002891D1" w14:textId="77777777" w:rsidR="0090381B" w:rsidRPr="0090381B" w:rsidRDefault="0090381B" w:rsidP="002313E3">
      <w:pPr>
        <w:pStyle w:val="Paragrafoelenco"/>
        <w:widowControl/>
        <w:numPr>
          <w:ilvl w:val="0"/>
          <w:numId w:val="10"/>
        </w:numPr>
        <w:autoSpaceDE/>
        <w:autoSpaceDN/>
        <w:spacing w:after="160"/>
        <w:contextualSpacing/>
        <w:jc w:val="both"/>
        <w:rPr>
          <w:rFonts w:cstheme="minorHAnsi"/>
          <w:color w:val="002060"/>
          <w:sz w:val="24"/>
          <w:szCs w:val="24"/>
        </w:rPr>
      </w:pPr>
      <w:r w:rsidRPr="0090381B">
        <w:rPr>
          <w:rFonts w:cstheme="minorHAnsi"/>
          <w:color w:val="002060"/>
          <w:sz w:val="24"/>
          <w:szCs w:val="24"/>
        </w:rPr>
        <w:t xml:space="preserve">Piano Operativo: </w:t>
      </w:r>
    </w:p>
    <w:p w14:paraId="2F6EABCF" w14:textId="77777777" w:rsidR="0090381B" w:rsidRPr="0090381B" w:rsidRDefault="0090381B" w:rsidP="002313E3">
      <w:pPr>
        <w:pStyle w:val="Paragrafoelenco"/>
        <w:widowControl/>
        <w:numPr>
          <w:ilvl w:val="0"/>
          <w:numId w:val="11"/>
        </w:numPr>
        <w:autoSpaceDE/>
        <w:autoSpaceDN/>
        <w:spacing w:after="160"/>
        <w:contextualSpacing/>
        <w:jc w:val="both"/>
        <w:rPr>
          <w:rFonts w:cstheme="minorHAnsi"/>
          <w:color w:val="002060"/>
          <w:sz w:val="24"/>
          <w:szCs w:val="24"/>
        </w:rPr>
      </w:pPr>
      <w:r w:rsidRPr="0090381B">
        <w:rPr>
          <w:rFonts w:cstheme="minorHAnsi"/>
          <w:color w:val="002060"/>
          <w:sz w:val="24"/>
          <w:szCs w:val="24"/>
        </w:rPr>
        <w:t>Strategia di marketing e vendita: dettagli sulle campagne di marketing, strategie di prezzo, distribuzione e attività di promozione;</w:t>
      </w:r>
    </w:p>
    <w:p w14:paraId="43C201F8" w14:textId="77777777" w:rsidR="0090381B" w:rsidRPr="0090381B" w:rsidRDefault="0090381B" w:rsidP="002313E3">
      <w:pPr>
        <w:pStyle w:val="Paragrafoelenco"/>
        <w:widowControl/>
        <w:numPr>
          <w:ilvl w:val="0"/>
          <w:numId w:val="11"/>
        </w:numPr>
        <w:autoSpaceDE/>
        <w:autoSpaceDN/>
        <w:spacing w:after="160"/>
        <w:contextualSpacing/>
        <w:jc w:val="both"/>
        <w:rPr>
          <w:rFonts w:cstheme="minorHAnsi"/>
          <w:color w:val="002060"/>
          <w:sz w:val="24"/>
          <w:szCs w:val="24"/>
        </w:rPr>
      </w:pPr>
      <w:r w:rsidRPr="0090381B">
        <w:rPr>
          <w:rFonts w:cstheme="minorHAnsi"/>
          <w:color w:val="002060"/>
          <w:sz w:val="24"/>
          <w:szCs w:val="24"/>
        </w:rPr>
        <w:t xml:space="preserve">Piani di produzione e gestione: analisi dei processi operativi, gestione della catena di fornitura, logistica e controllo qualità; </w:t>
      </w:r>
    </w:p>
    <w:p w14:paraId="04D26C67" w14:textId="77777777" w:rsidR="0090381B" w:rsidRPr="0090381B" w:rsidRDefault="0090381B" w:rsidP="002313E3">
      <w:pPr>
        <w:pStyle w:val="Paragrafoelenco"/>
        <w:widowControl/>
        <w:numPr>
          <w:ilvl w:val="0"/>
          <w:numId w:val="11"/>
        </w:numPr>
        <w:autoSpaceDE/>
        <w:autoSpaceDN/>
        <w:spacing w:after="160"/>
        <w:contextualSpacing/>
        <w:jc w:val="both"/>
        <w:rPr>
          <w:rFonts w:cstheme="minorHAnsi"/>
          <w:color w:val="002060"/>
          <w:sz w:val="24"/>
          <w:szCs w:val="24"/>
        </w:rPr>
      </w:pPr>
      <w:r w:rsidRPr="0090381B">
        <w:rPr>
          <w:rFonts w:cstheme="minorHAnsi"/>
          <w:color w:val="002060"/>
          <w:sz w:val="24"/>
          <w:szCs w:val="24"/>
        </w:rPr>
        <w:t>Obiettivi operativi: definizione delle principali milestones operative e delle loro tempistiche.</w:t>
      </w:r>
    </w:p>
    <w:p w14:paraId="17954EB6" w14:textId="77777777" w:rsidR="0090381B" w:rsidRPr="0090381B" w:rsidRDefault="0090381B" w:rsidP="0090381B">
      <w:pPr>
        <w:pStyle w:val="Paragrafoelenco"/>
        <w:ind w:left="1080"/>
        <w:jc w:val="both"/>
        <w:rPr>
          <w:rFonts w:cstheme="minorHAnsi"/>
          <w:color w:val="002060"/>
          <w:sz w:val="24"/>
          <w:szCs w:val="24"/>
        </w:rPr>
      </w:pPr>
    </w:p>
    <w:p w14:paraId="55F964CC" w14:textId="77777777" w:rsidR="0090381B" w:rsidRPr="0090381B" w:rsidRDefault="0090381B" w:rsidP="002313E3">
      <w:pPr>
        <w:pStyle w:val="Paragrafoelenco"/>
        <w:widowControl/>
        <w:numPr>
          <w:ilvl w:val="0"/>
          <w:numId w:val="6"/>
        </w:numPr>
        <w:autoSpaceDE/>
        <w:autoSpaceDN/>
        <w:spacing w:after="160"/>
        <w:contextualSpacing/>
        <w:jc w:val="both"/>
        <w:rPr>
          <w:rFonts w:cstheme="minorHAnsi"/>
          <w:color w:val="002060"/>
          <w:sz w:val="24"/>
          <w:szCs w:val="24"/>
        </w:rPr>
      </w:pPr>
      <w:r w:rsidRPr="0090381B">
        <w:rPr>
          <w:rFonts w:cstheme="minorHAnsi"/>
          <w:color w:val="002060"/>
          <w:sz w:val="24"/>
          <w:szCs w:val="24"/>
        </w:rPr>
        <w:t xml:space="preserve">BUSINESS PLAN </w:t>
      </w:r>
    </w:p>
    <w:p w14:paraId="5B9CC74A" w14:textId="77777777" w:rsidR="0090381B" w:rsidRPr="0090381B" w:rsidRDefault="0090381B" w:rsidP="0090381B">
      <w:pPr>
        <w:pStyle w:val="Paragrafoelenco"/>
        <w:jc w:val="both"/>
        <w:rPr>
          <w:rFonts w:cstheme="minorHAnsi"/>
          <w:color w:val="002060"/>
          <w:sz w:val="24"/>
          <w:szCs w:val="24"/>
        </w:rPr>
      </w:pPr>
      <w:r w:rsidRPr="0090381B">
        <w:rPr>
          <w:rFonts w:cstheme="minorHAnsi"/>
          <w:color w:val="002060"/>
          <w:sz w:val="24"/>
          <w:szCs w:val="24"/>
        </w:rPr>
        <w:t>Il documento dovrà essere elaborato mediante un foglio Excel con un orizzonte temporale pari a 5 anni. Il documento deve analizzare, in relazione ai primi tre anni di piano, le assunzioni alla base dei principali aspetti economici e patrimoniali e finanziari dell'iniziativa, tra cui in forma esemplificativa ma non esaustiva:</w:t>
      </w:r>
    </w:p>
    <w:p w14:paraId="28965247" w14:textId="77777777" w:rsidR="0090381B" w:rsidRPr="0090381B" w:rsidRDefault="0090381B" w:rsidP="002313E3">
      <w:pPr>
        <w:pStyle w:val="Paragrafoelenco"/>
        <w:widowControl/>
        <w:numPr>
          <w:ilvl w:val="0"/>
          <w:numId w:val="12"/>
        </w:numPr>
        <w:autoSpaceDE/>
        <w:autoSpaceDN/>
        <w:spacing w:after="160"/>
        <w:contextualSpacing/>
        <w:jc w:val="both"/>
        <w:rPr>
          <w:rFonts w:cstheme="minorHAnsi"/>
          <w:color w:val="002060"/>
          <w:sz w:val="24"/>
          <w:szCs w:val="24"/>
        </w:rPr>
      </w:pPr>
      <w:r w:rsidRPr="0090381B">
        <w:rPr>
          <w:rFonts w:cstheme="minorHAnsi"/>
          <w:color w:val="002060"/>
          <w:sz w:val="24"/>
          <w:szCs w:val="24"/>
        </w:rPr>
        <w:t xml:space="preserve">Proiezioni di ricavi: stime annuali delle entrate, suddivise per ciascuna fonte di reddito; </w:t>
      </w:r>
    </w:p>
    <w:p w14:paraId="29DF32F4" w14:textId="77777777" w:rsidR="0090381B" w:rsidRPr="0090381B" w:rsidRDefault="0090381B" w:rsidP="002313E3">
      <w:pPr>
        <w:pStyle w:val="Paragrafoelenco"/>
        <w:widowControl/>
        <w:numPr>
          <w:ilvl w:val="0"/>
          <w:numId w:val="12"/>
        </w:numPr>
        <w:autoSpaceDE/>
        <w:autoSpaceDN/>
        <w:spacing w:after="160"/>
        <w:contextualSpacing/>
        <w:jc w:val="both"/>
        <w:rPr>
          <w:rFonts w:cstheme="minorHAnsi"/>
          <w:color w:val="002060"/>
          <w:sz w:val="24"/>
          <w:szCs w:val="24"/>
        </w:rPr>
      </w:pPr>
      <w:r w:rsidRPr="0090381B">
        <w:rPr>
          <w:rFonts w:cstheme="minorHAnsi"/>
          <w:color w:val="002060"/>
          <w:sz w:val="24"/>
          <w:szCs w:val="24"/>
        </w:rPr>
        <w:t xml:space="preserve">Costi operativi: stima dei costi operativi; </w:t>
      </w:r>
    </w:p>
    <w:p w14:paraId="72B28737" w14:textId="77777777" w:rsidR="0090381B" w:rsidRPr="0090381B" w:rsidRDefault="0090381B" w:rsidP="002313E3">
      <w:pPr>
        <w:pStyle w:val="Paragrafoelenco"/>
        <w:widowControl/>
        <w:numPr>
          <w:ilvl w:val="0"/>
          <w:numId w:val="12"/>
        </w:numPr>
        <w:autoSpaceDE/>
        <w:autoSpaceDN/>
        <w:spacing w:after="160"/>
        <w:contextualSpacing/>
        <w:jc w:val="both"/>
        <w:rPr>
          <w:rFonts w:cstheme="minorHAnsi"/>
          <w:color w:val="002060"/>
          <w:sz w:val="24"/>
          <w:szCs w:val="24"/>
        </w:rPr>
      </w:pPr>
      <w:r w:rsidRPr="0090381B">
        <w:rPr>
          <w:rFonts w:cstheme="minorHAnsi"/>
          <w:color w:val="002060"/>
          <w:sz w:val="24"/>
          <w:szCs w:val="24"/>
        </w:rPr>
        <w:t>Investimenti: descrizione dell’investimento iniziale e delle spese previste per il mantenimento;</w:t>
      </w:r>
    </w:p>
    <w:p w14:paraId="45FA3B3F" w14:textId="77777777" w:rsidR="0090381B" w:rsidRPr="0090381B" w:rsidRDefault="0090381B" w:rsidP="002313E3">
      <w:pPr>
        <w:pStyle w:val="Paragrafoelenco"/>
        <w:widowControl/>
        <w:numPr>
          <w:ilvl w:val="0"/>
          <w:numId w:val="12"/>
        </w:numPr>
        <w:autoSpaceDE/>
        <w:autoSpaceDN/>
        <w:spacing w:after="160"/>
        <w:contextualSpacing/>
        <w:jc w:val="both"/>
        <w:rPr>
          <w:rFonts w:cstheme="minorHAnsi"/>
          <w:color w:val="002060"/>
          <w:sz w:val="24"/>
          <w:szCs w:val="24"/>
        </w:rPr>
      </w:pPr>
      <w:r w:rsidRPr="0090381B">
        <w:rPr>
          <w:rFonts w:cstheme="minorHAnsi"/>
          <w:color w:val="002060"/>
          <w:sz w:val="24"/>
          <w:szCs w:val="24"/>
        </w:rPr>
        <w:t xml:space="preserve">Punto di pareggio (Break-even Analysis): calcolo del punto di pareggio; </w:t>
      </w:r>
    </w:p>
    <w:p w14:paraId="1D1D61DD" w14:textId="221E5140" w:rsidR="0090381B" w:rsidRPr="0090381B" w:rsidRDefault="0090381B" w:rsidP="002313E3">
      <w:pPr>
        <w:pStyle w:val="Paragrafoelenco"/>
        <w:widowControl/>
        <w:numPr>
          <w:ilvl w:val="0"/>
          <w:numId w:val="12"/>
        </w:numPr>
        <w:autoSpaceDE/>
        <w:autoSpaceDN/>
        <w:spacing w:after="160"/>
        <w:contextualSpacing/>
        <w:jc w:val="both"/>
        <w:rPr>
          <w:rFonts w:cstheme="minorHAnsi"/>
          <w:color w:val="002060"/>
          <w:sz w:val="24"/>
          <w:szCs w:val="24"/>
        </w:rPr>
      </w:pPr>
      <w:r w:rsidRPr="0090381B">
        <w:rPr>
          <w:rFonts w:cstheme="minorHAnsi"/>
          <w:color w:val="002060"/>
          <w:sz w:val="24"/>
          <w:szCs w:val="24"/>
        </w:rPr>
        <w:t>Piano finanziario: dettagli sulle fonti di finanziamento utilizzate, comprensivi di condizioni e termini.</w:t>
      </w:r>
    </w:p>
    <w:p w14:paraId="754AA5FB" w14:textId="77777777" w:rsidR="0090381B" w:rsidRPr="0090381B" w:rsidRDefault="0090381B" w:rsidP="002313E3">
      <w:pPr>
        <w:pStyle w:val="Paragrafoelenco"/>
        <w:widowControl/>
        <w:numPr>
          <w:ilvl w:val="0"/>
          <w:numId w:val="7"/>
        </w:numPr>
        <w:autoSpaceDE/>
        <w:autoSpaceDN/>
        <w:spacing w:after="160"/>
        <w:contextualSpacing/>
        <w:jc w:val="both"/>
        <w:rPr>
          <w:rFonts w:cstheme="minorHAnsi"/>
          <w:color w:val="002060"/>
          <w:sz w:val="24"/>
          <w:szCs w:val="24"/>
        </w:rPr>
      </w:pPr>
      <w:r w:rsidRPr="0090381B">
        <w:rPr>
          <w:rFonts w:cstheme="minorHAnsi"/>
          <w:color w:val="002060"/>
          <w:sz w:val="24"/>
          <w:szCs w:val="24"/>
        </w:rPr>
        <w:t>MODULO DI CANDIDATURA</w:t>
      </w:r>
    </w:p>
    <w:p w14:paraId="4BCE85B2" w14:textId="77777777" w:rsidR="0090381B" w:rsidRDefault="0090381B" w:rsidP="0090381B">
      <w:pPr>
        <w:pStyle w:val="Paragrafoelenco"/>
        <w:jc w:val="both"/>
        <w:rPr>
          <w:rFonts w:cstheme="minorHAnsi"/>
          <w:color w:val="002060"/>
          <w:sz w:val="24"/>
          <w:szCs w:val="24"/>
        </w:rPr>
      </w:pPr>
      <w:r w:rsidRPr="0090381B">
        <w:rPr>
          <w:rFonts w:cstheme="minorHAnsi"/>
          <w:color w:val="002060"/>
          <w:sz w:val="24"/>
          <w:szCs w:val="24"/>
        </w:rPr>
        <w:t xml:space="preserve">Completare e sottoscrivere il modello proposto nella </w:t>
      </w:r>
      <w:hyperlink r:id="rId17" w:history="1">
        <w:r w:rsidRPr="0090381B">
          <w:rPr>
            <w:rStyle w:val="Collegamentoipertestuale"/>
            <w:rFonts w:cstheme="minorHAnsi"/>
            <w:color w:val="002060"/>
            <w:sz w:val="24"/>
            <w:szCs w:val="24"/>
          </w:rPr>
          <w:t>pagina ufficiale</w:t>
        </w:r>
      </w:hyperlink>
      <w:r w:rsidRPr="0090381B">
        <w:rPr>
          <w:rFonts w:cstheme="minorHAnsi"/>
          <w:color w:val="002060"/>
          <w:sz w:val="24"/>
          <w:szCs w:val="24"/>
        </w:rPr>
        <w:t xml:space="preserve"> della società Finanziaria di Valle Camonica.</w:t>
      </w:r>
    </w:p>
    <w:p w14:paraId="5DC975DE" w14:textId="77777777" w:rsidR="0090381B" w:rsidRPr="0090381B" w:rsidRDefault="0090381B" w:rsidP="0090381B">
      <w:pPr>
        <w:pStyle w:val="Paragrafoelenco"/>
        <w:jc w:val="both"/>
        <w:rPr>
          <w:rFonts w:cstheme="minorHAnsi"/>
          <w:color w:val="002060"/>
          <w:sz w:val="24"/>
          <w:szCs w:val="24"/>
        </w:rPr>
      </w:pPr>
    </w:p>
    <w:p w14:paraId="4CEBCCB7" w14:textId="77777777" w:rsidR="0090381B" w:rsidRDefault="0090381B" w:rsidP="0090381B">
      <w:pPr>
        <w:jc w:val="both"/>
        <w:rPr>
          <w:rFonts w:cstheme="minorHAnsi"/>
          <w:color w:val="002060"/>
          <w:sz w:val="24"/>
          <w:szCs w:val="24"/>
        </w:rPr>
      </w:pPr>
      <w:r w:rsidRPr="0090381B">
        <w:rPr>
          <w:rFonts w:cstheme="minorHAnsi"/>
          <w:color w:val="002060"/>
          <w:sz w:val="24"/>
          <w:szCs w:val="24"/>
        </w:rPr>
        <w:t>Si precisa che i documenti dovranno essere trasmessi in formato PDF, mentre il solo business plan dovrà essere trasmesso sia in formato PDF che in Excel.</w:t>
      </w:r>
    </w:p>
    <w:p w14:paraId="7F3563B2" w14:textId="77777777" w:rsidR="0090381B" w:rsidRPr="0090381B" w:rsidRDefault="0090381B" w:rsidP="0090381B">
      <w:pPr>
        <w:jc w:val="both"/>
        <w:rPr>
          <w:rFonts w:cstheme="minorHAnsi"/>
          <w:color w:val="002060"/>
          <w:sz w:val="24"/>
          <w:szCs w:val="24"/>
        </w:rPr>
      </w:pPr>
    </w:p>
    <w:p w14:paraId="0D195429" w14:textId="77777777" w:rsidR="0090381B" w:rsidRPr="0090381B" w:rsidRDefault="0090381B" w:rsidP="0090381B">
      <w:pPr>
        <w:jc w:val="both"/>
        <w:rPr>
          <w:rFonts w:cstheme="minorHAnsi"/>
          <w:b/>
          <w:bCs/>
          <w:color w:val="002060"/>
          <w:sz w:val="24"/>
          <w:szCs w:val="24"/>
        </w:rPr>
      </w:pPr>
      <w:r w:rsidRPr="0090381B">
        <w:rPr>
          <w:rFonts w:cstheme="minorHAnsi"/>
          <w:b/>
          <w:bCs/>
          <w:color w:val="002060"/>
          <w:sz w:val="24"/>
          <w:szCs w:val="24"/>
        </w:rPr>
        <w:t>Termini e modalità per la candidatura</w:t>
      </w:r>
    </w:p>
    <w:p w14:paraId="1FBE6DE8" w14:textId="77777777" w:rsidR="0090381B" w:rsidRPr="0090381B" w:rsidRDefault="0090381B" w:rsidP="0090381B">
      <w:pPr>
        <w:jc w:val="both"/>
        <w:rPr>
          <w:rFonts w:cstheme="minorHAnsi"/>
          <w:color w:val="002060"/>
          <w:sz w:val="24"/>
          <w:szCs w:val="24"/>
        </w:rPr>
      </w:pPr>
      <w:r w:rsidRPr="0090381B">
        <w:rPr>
          <w:rFonts w:cstheme="minorHAnsi"/>
          <w:color w:val="002060"/>
          <w:sz w:val="24"/>
          <w:szCs w:val="24"/>
        </w:rPr>
        <w:t xml:space="preserve">Per fare domanda al bando Giovani Talenti occorre inviare una mail con la propria candidatura e i documenti richiesti al seguente indirizzo </w:t>
      </w:r>
      <w:hyperlink r:id="rId18" w:history="1">
        <w:r w:rsidRPr="0090381B">
          <w:rPr>
            <w:rStyle w:val="Collegamentoipertestuale"/>
            <w:rFonts w:cstheme="minorHAnsi"/>
            <w:color w:val="002060"/>
            <w:sz w:val="24"/>
            <w:szCs w:val="24"/>
          </w:rPr>
          <w:t>bandi@finvalle.it</w:t>
        </w:r>
      </w:hyperlink>
      <w:r w:rsidRPr="0090381B">
        <w:rPr>
          <w:rFonts w:cstheme="minorHAnsi"/>
          <w:color w:val="002060"/>
          <w:sz w:val="24"/>
          <w:szCs w:val="24"/>
        </w:rPr>
        <w:t xml:space="preserve"> entro il 30 giugno 2025 alle ore 15.00. </w:t>
      </w:r>
    </w:p>
    <w:p w14:paraId="49402836" w14:textId="77777777" w:rsidR="003F3251" w:rsidRDefault="003F3251" w:rsidP="00B2243D">
      <w:pPr>
        <w:jc w:val="both"/>
        <w:rPr>
          <w:rFonts w:cs="Times New Roman"/>
          <w:i/>
          <w:iCs/>
          <w:color w:val="002060"/>
          <w:kern w:val="2"/>
          <w:sz w:val="24"/>
          <w:szCs w:val="24"/>
          <w:u w:val="single"/>
          <w14:ligatures w14:val="standardContextual"/>
        </w:rPr>
      </w:pPr>
    </w:p>
    <w:p w14:paraId="48921637" w14:textId="77777777" w:rsidR="003F3251" w:rsidRPr="003F3251" w:rsidRDefault="003F3251" w:rsidP="00B2243D">
      <w:pPr>
        <w:jc w:val="both"/>
        <w:rPr>
          <w:rFonts w:cs="Times New Roman"/>
          <w:i/>
          <w:iCs/>
          <w:color w:val="002060"/>
          <w:kern w:val="2"/>
          <w:sz w:val="24"/>
          <w:szCs w:val="24"/>
          <w:u w:val="single"/>
          <w14:ligatures w14:val="standardContextual"/>
        </w:rPr>
      </w:pPr>
    </w:p>
    <w:p w14:paraId="2F833B97" w14:textId="77777777" w:rsidR="00B43603" w:rsidRDefault="00B43603" w:rsidP="00416CB0">
      <w:pPr>
        <w:jc w:val="both"/>
        <w:rPr>
          <w:color w:val="244061" w:themeColor="accent1" w:themeShade="80"/>
          <w:sz w:val="24"/>
          <w:szCs w:val="24"/>
        </w:rPr>
      </w:pPr>
    </w:p>
    <w:p w14:paraId="6E1BA1BA" w14:textId="77777777" w:rsidR="00B43603" w:rsidRDefault="00B43603" w:rsidP="00416CB0">
      <w:pPr>
        <w:jc w:val="both"/>
        <w:rPr>
          <w:color w:val="244061" w:themeColor="accent1" w:themeShade="80"/>
          <w:sz w:val="24"/>
          <w:szCs w:val="24"/>
        </w:rPr>
      </w:pPr>
    </w:p>
    <w:p w14:paraId="7E423C93" w14:textId="77777777" w:rsidR="00B43603" w:rsidRDefault="00B43603" w:rsidP="00416CB0">
      <w:pPr>
        <w:jc w:val="both"/>
        <w:rPr>
          <w:color w:val="244061" w:themeColor="accent1" w:themeShade="80"/>
          <w:sz w:val="24"/>
          <w:szCs w:val="24"/>
        </w:rPr>
      </w:pPr>
    </w:p>
    <w:p w14:paraId="13C53DD8" w14:textId="77777777" w:rsidR="00B43603" w:rsidRPr="00B43603" w:rsidRDefault="00B43603" w:rsidP="00B43603">
      <w:pPr>
        <w:jc w:val="both"/>
        <w:rPr>
          <w:color w:val="244061" w:themeColor="accent1" w:themeShade="80"/>
          <w:sz w:val="24"/>
          <w:szCs w:val="24"/>
        </w:rPr>
      </w:pPr>
      <w:r w:rsidRPr="00B43603">
        <w:rPr>
          <w:color w:val="244061" w:themeColor="accent1" w:themeShade="80"/>
          <w:sz w:val="24"/>
          <w:szCs w:val="24"/>
        </w:rPr>
        <w:br w:type="page"/>
      </w:r>
    </w:p>
    <w:p w14:paraId="3B4F5219" w14:textId="7282E1E6" w:rsidR="00B3681F" w:rsidRDefault="00B3681F" w:rsidP="00B3681F">
      <w:pPr>
        <w:rPr>
          <w:b/>
          <w:bCs/>
          <w:color w:val="001F5F"/>
          <w:sz w:val="32"/>
          <w:szCs w:val="32"/>
        </w:rPr>
      </w:pPr>
      <w:r>
        <w:rPr>
          <w:noProof/>
          <w:sz w:val="40"/>
          <w:szCs w:val="40"/>
        </w:rPr>
        <w:lastRenderedPageBreak/>
        <w:drawing>
          <wp:anchor distT="0" distB="0" distL="114300" distR="114300" simplePos="0" relativeHeight="251668480" behindDoc="1" locked="0" layoutInCell="1" allowOverlap="1" wp14:anchorId="1CD4741A" wp14:editId="0BB73A37">
            <wp:simplePos x="0" y="0"/>
            <wp:positionH relativeFrom="column">
              <wp:posOffset>3956050</wp:posOffset>
            </wp:positionH>
            <wp:positionV relativeFrom="paragraph">
              <wp:posOffset>-112395</wp:posOffset>
            </wp:positionV>
            <wp:extent cx="1998980" cy="3919220"/>
            <wp:effectExtent l="0" t="7620" r="0" b="0"/>
            <wp:wrapTight wrapText="bothSides">
              <wp:wrapPolygon edited="0">
                <wp:start x="-82" y="19878"/>
                <wp:lineTo x="124" y="19983"/>
                <wp:lineTo x="3211" y="19983"/>
                <wp:lineTo x="6505" y="20718"/>
                <wp:lineTo x="6711" y="20613"/>
                <wp:lineTo x="9798" y="20193"/>
                <wp:lineTo x="10004" y="21453"/>
                <wp:lineTo x="14533" y="21558"/>
                <wp:lineTo x="19267" y="21558"/>
                <wp:lineTo x="19679" y="20298"/>
                <wp:lineTo x="21326" y="20298"/>
                <wp:lineTo x="21326" y="19038"/>
                <wp:lineTo x="21326" y="140"/>
                <wp:lineTo x="-82" y="140"/>
                <wp:lineTo x="-82" y="19878"/>
              </wp:wrapPolygon>
            </wp:wrapTight>
            <wp:docPr id="1556273265" name="Immagine 155627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rotWithShape="1">
                    <a:blip r:embed="rId14" cstate="print">
                      <a:alphaModFix amt="50000"/>
                      <a:extLst>
                        <a:ext uri="{28A0092B-C50C-407E-A947-70E740481C1C}">
                          <a14:useLocalDpi xmlns:a14="http://schemas.microsoft.com/office/drawing/2010/main" val="0"/>
                        </a:ext>
                      </a:extLst>
                    </a:blip>
                    <a:srcRect l="24698" r="24302"/>
                    <a:stretch/>
                  </pic:blipFill>
                  <pic:spPr bwMode="auto">
                    <a:xfrm rot="5400000">
                      <a:off x="0" y="0"/>
                      <a:ext cx="1998980" cy="391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1F5F"/>
          <w:sz w:val="40"/>
          <w:szCs w:val="40"/>
        </w:rPr>
        <w:t>•</w:t>
      </w:r>
      <w:r w:rsidR="00177572">
        <w:rPr>
          <w:color w:val="001F5F"/>
          <w:sz w:val="40"/>
          <w:szCs w:val="40"/>
        </w:rPr>
        <w:t xml:space="preserve"> </w:t>
      </w:r>
      <w:r w:rsidR="00177572">
        <w:rPr>
          <w:b/>
          <w:bCs/>
          <w:color w:val="001F5F"/>
          <w:sz w:val="32"/>
          <w:szCs w:val="32"/>
        </w:rPr>
        <w:t>Parità di genere</w:t>
      </w:r>
      <w:r w:rsidR="00AB3457">
        <w:rPr>
          <w:b/>
          <w:bCs/>
          <w:color w:val="001F5F"/>
          <w:sz w:val="32"/>
          <w:szCs w:val="32"/>
        </w:rPr>
        <w:t>: contributi alle PMI per l’ottenimento della certificazione</w:t>
      </w:r>
    </w:p>
    <w:p w14:paraId="047960A8" w14:textId="67A3DEBA" w:rsidR="00B3681F" w:rsidRPr="00B3681F" w:rsidRDefault="00177572" w:rsidP="00B3681F">
      <w:pPr>
        <w:rPr>
          <w:noProof/>
        </w:rPr>
      </w:pPr>
      <w:r>
        <w:rPr>
          <w:noProof/>
        </w:rPr>
        <w:drawing>
          <wp:anchor distT="0" distB="0" distL="114300" distR="114300" simplePos="0" relativeHeight="251689984" behindDoc="0" locked="0" layoutInCell="1" allowOverlap="1" wp14:anchorId="18404DF1" wp14:editId="22211E21">
            <wp:simplePos x="0" y="0"/>
            <wp:positionH relativeFrom="column">
              <wp:posOffset>-1270</wp:posOffset>
            </wp:positionH>
            <wp:positionV relativeFrom="paragraph">
              <wp:posOffset>288290</wp:posOffset>
            </wp:positionV>
            <wp:extent cx="2958465" cy="2028825"/>
            <wp:effectExtent l="0" t="0" r="0" b="9525"/>
            <wp:wrapSquare wrapText="bothSides"/>
            <wp:docPr id="7686139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1395" name="Immagine 76861395"/>
                    <pic:cNvPicPr/>
                  </pic:nvPicPr>
                  <pic:blipFill rotWithShape="1">
                    <a:blip r:embed="rId19" cstate="print">
                      <a:extLst>
                        <a:ext uri="{28A0092B-C50C-407E-A947-70E740481C1C}">
                          <a14:useLocalDpi xmlns:a14="http://schemas.microsoft.com/office/drawing/2010/main" val="0"/>
                        </a:ext>
                      </a:extLst>
                    </a:blip>
                    <a:srcRect l="17953" r="-64"/>
                    <a:stretch/>
                  </pic:blipFill>
                  <pic:spPr bwMode="auto">
                    <a:xfrm>
                      <a:off x="0" y="0"/>
                      <a:ext cx="295846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E56435" w14:textId="4274C41C" w:rsidR="00B3681F" w:rsidRDefault="00B3681F" w:rsidP="00B3681F">
      <w:pPr>
        <w:jc w:val="both"/>
      </w:pPr>
    </w:p>
    <w:p w14:paraId="5F3C1EA7" w14:textId="77777777" w:rsidR="00135986" w:rsidRPr="00135986" w:rsidRDefault="00135986" w:rsidP="00135986">
      <w:pPr>
        <w:jc w:val="both"/>
        <w:rPr>
          <w:rFonts w:cstheme="minorHAnsi"/>
          <w:color w:val="002060"/>
          <w:sz w:val="24"/>
          <w:szCs w:val="24"/>
        </w:rPr>
      </w:pPr>
      <w:r w:rsidRPr="00135986">
        <w:rPr>
          <w:rFonts w:cstheme="minorHAnsi"/>
          <w:i/>
          <w:iCs/>
          <w:color w:val="002060"/>
          <w:sz w:val="24"/>
          <w:szCs w:val="24"/>
        </w:rPr>
        <w:t>Unioncamere</w:t>
      </w:r>
      <w:r w:rsidRPr="00135986">
        <w:rPr>
          <w:rFonts w:cstheme="minorHAnsi"/>
          <w:color w:val="002060"/>
          <w:sz w:val="24"/>
          <w:szCs w:val="24"/>
        </w:rPr>
        <w:t xml:space="preserve">, in collaborazione con il </w:t>
      </w:r>
      <w:r w:rsidRPr="00135986">
        <w:rPr>
          <w:rFonts w:cstheme="minorHAnsi"/>
          <w:i/>
          <w:iCs/>
          <w:color w:val="002060"/>
          <w:sz w:val="24"/>
          <w:szCs w:val="24"/>
        </w:rPr>
        <w:t>Dipartimento per le Pari Opportunità</w:t>
      </w:r>
      <w:r w:rsidRPr="00135986">
        <w:rPr>
          <w:rFonts w:cstheme="minorHAnsi"/>
          <w:color w:val="002060"/>
          <w:sz w:val="24"/>
          <w:szCs w:val="24"/>
        </w:rPr>
        <w:t>, promuove il progetto di Certificazione della parità di genere per le PMI italiane offrendo contributi a valere sul programma Next Generation EU, in linea con la Missione 5 “Coesione e Inclusione”, Componente 1 “Politiche attive del lavoro e sostegno all’occupazione”, Investimento 1.3 “Sistema di certificazione della parità di genere” del PNRR per ricevere assistenza tecnica nel processo di certificazione della parità di genere (UNI/</w:t>
      </w:r>
      <w:proofErr w:type="spellStart"/>
      <w:r w:rsidRPr="00135986">
        <w:rPr>
          <w:rFonts w:cstheme="minorHAnsi"/>
          <w:color w:val="002060"/>
          <w:sz w:val="24"/>
          <w:szCs w:val="24"/>
        </w:rPr>
        <w:t>PdR</w:t>
      </w:r>
      <w:proofErr w:type="spellEnd"/>
      <w:r w:rsidRPr="00135986">
        <w:rPr>
          <w:rFonts w:cstheme="minorHAnsi"/>
          <w:color w:val="002060"/>
          <w:sz w:val="24"/>
          <w:szCs w:val="24"/>
        </w:rPr>
        <w:t xml:space="preserve"> 125:2022).</w:t>
      </w:r>
    </w:p>
    <w:p w14:paraId="2070D246" w14:textId="77777777" w:rsidR="00135986" w:rsidRDefault="00135986" w:rsidP="00135986">
      <w:pPr>
        <w:jc w:val="both"/>
        <w:rPr>
          <w:rFonts w:cstheme="minorHAnsi"/>
          <w:color w:val="002060"/>
          <w:sz w:val="24"/>
          <w:szCs w:val="24"/>
        </w:rPr>
      </w:pPr>
      <w:r w:rsidRPr="00135986">
        <w:rPr>
          <w:rFonts w:cstheme="minorHAnsi"/>
          <w:color w:val="002060"/>
          <w:sz w:val="24"/>
          <w:szCs w:val="24"/>
        </w:rPr>
        <w:t>Vediamo i dettagli della misura.</w:t>
      </w:r>
    </w:p>
    <w:p w14:paraId="66620CC3" w14:textId="77777777" w:rsidR="00135986" w:rsidRPr="00135986" w:rsidRDefault="00135986" w:rsidP="00135986">
      <w:pPr>
        <w:jc w:val="both"/>
        <w:rPr>
          <w:rFonts w:cstheme="minorHAnsi"/>
          <w:color w:val="002060"/>
          <w:sz w:val="24"/>
          <w:szCs w:val="24"/>
        </w:rPr>
      </w:pPr>
    </w:p>
    <w:p w14:paraId="4E69DBF9" w14:textId="44CB8D9E" w:rsidR="00135986" w:rsidRDefault="00135986" w:rsidP="00135986">
      <w:pPr>
        <w:jc w:val="both"/>
        <w:rPr>
          <w:rFonts w:cstheme="minorHAnsi"/>
          <w:i/>
          <w:iCs/>
          <w:color w:val="002060"/>
          <w:sz w:val="24"/>
          <w:szCs w:val="24"/>
        </w:rPr>
      </w:pPr>
      <w:r w:rsidRPr="00135986">
        <w:rPr>
          <w:rFonts w:cstheme="minorHAnsi"/>
          <w:color w:val="002060"/>
          <w:sz w:val="24"/>
          <w:szCs w:val="24"/>
        </w:rPr>
        <w:t xml:space="preserve">L’avviso in oggetto è stato pubblicato lo scorso 11 febbraio 2025, in continuità con l’esercizio 2024, con l’obiettivo principale di incentivare l’adozione di un sistema di certificazione indirizzato a migliorare l’inclusione e la parità di genere nel mondo del lavoro; a tal proposito infatti, la Ministra per la famiglia, la natalità e le pari opportunità, Eugenia Roccella, ha dichiarato che </w:t>
      </w:r>
      <w:r w:rsidRPr="00135986">
        <w:rPr>
          <w:rFonts w:cstheme="minorHAnsi"/>
          <w:i/>
          <w:iCs/>
          <w:color w:val="002060"/>
          <w:sz w:val="24"/>
          <w:szCs w:val="24"/>
        </w:rPr>
        <w:t xml:space="preserve">“La Certificazione della parità di genere ha suscitato grande interesse e si sta diffondendo con grande velocità; ciò a riprova dell’importanza che le aziende e le organizzazioni in generale del nostro Paese attribuiscono al ruolo delle donne nel mondo del lavoro” </w:t>
      </w:r>
      <w:r w:rsidRPr="00135986">
        <w:rPr>
          <w:rFonts w:cstheme="minorHAnsi"/>
          <w:color w:val="002060"/>
          <w:sz w:val="24"/>
          <w:szCs w:val="24"/>
        </w:rPr>
        <w:t>ed</w:t>
      </w:r>
      <w:r>
        <w:rPr>
          <w:rFonts w:cstheme="minorHAnsi"/>
          <w:color w:val="002060"/>
          <w:sz w:val="24"/>
          <w:szCs w:val="24"/>
        </w:rPr>
        <w:t xml:space="preserve"> </w:t>
      </w:r>
      <w:r w:rsidRPr="00135986">
        <w:rPr>
          <w:rFonts w:cstheme="minorHAnsi"/>
          <w:color w:val="002060"/>
          <w:sz w:val="24"/>
          <w:szCs w:val="24"/>
        </w:rPr>
        <w:t>il presidente di Unioncamere, Andrea Prete, ha aggiunto che</w:t>
      </w:r>
      <w:r w:rsidRPr="00135986">
        <w:rPr>
          <w:rFonts w:cstheme="minorHAnsi"/>
          <w:i/>
          <w:iCs/>
          <w:color w:val="002060"/>
          <w:sz w:val="24"/>
          <w:szCs w:val="24"/>
        </w:rPr>
        <w:t xml:space="preserve"> “L’alto numero di adesioni all’avviso pubblicato un anno fa, superiore anche alle nostre attese, dimostra l’attenzione delle nostre imprese alla promozione della trasparenza dei processi lavorativi, alla riduzione del gender </w:t>
      </w:r>
      <w:proofErr w:type="spellStart"/>
      <w:r w:rsidRPr="00135986">
        <w:rPr>
          <w:rFonts w:cstheme="minorHAnsi"/>
          <w:i/>
          <w:iCs/>
          <w:color w:val="002060"/>
          <w:sz w:val="24"/>
          <w:szCs w:val="24"/>
        </w:rPr>
        <w:t>pay</w:t>
      </w:r>
      <w:proofErr w:type="spellEnd"/>
      <w:r w:rsidRPr="00135986">
        <w:rPr>
          <w:rFonts w:cstheme="minorHAnsi"/>
          <w:i/>
          <w:iCs/>
          <w:color w:val="002060"/>
          <w:sz w:val="24"/>
          <w:szCs w:val="24"/>
        </w:rPr>
        <w:t xml:space="preserve"> gap, alla conciliazione vita-lavoro”.</w:t>
      </w:r>
    </w:p>
    <w:p w14:paraId="63B11A6A" w14:textId="77777777" w:rsidR="00135986" w:rsidRPr="00135986" w:rsidRDefault="00135986" w:rsidP="00135986">
      <w:pPr>
        <w:jc w:val="both"/>
        <w:rPr>
          <w:rFonts w:cstheme="minorHAnsi"/>
          <w:i/>
          <w:iCs/>
          <w:color w:val="002060"/>
          <w:sz w:val="24"/>
          <w:szCs w:val="24"/>
        </w:rPr>
      </w:pPr>
    </w:p>
    <w:p w14:paraId="4E28C1C3" w14:textId="77777777" w:rsidR="00135986" w:rsidRPr="00135986" w:rsidRDefault="00135986" w:rsidP="00135986">
      <w:pPr>
        <w:jc w:val="both"/>
        <w:rPr>
          <w:rFonts w:cstheme="minorHAnsi"/>
          <w:color w:val="002060"/>
          <w:sz w:val="24"/>
          <w:szCs w:val="24"/>
        </w:rPr>
      </w:pPr>
      <w:r w:rsidRPr="00135986">
        <w:rPr>
          <w:rFonts w:cstheme="minorHAnsi"/>
          <w:color w:val="002060"/>
          <w:sz w:val="24"/>
          <w:szCs w:val="24"/>
        </w:rPr>
        <w:t xml:space="preserve">L’avviso ha una dotazione finanziaria di </w:t>
      </w:r>
      <w:r w:rsidRPr="00135986">
        <w:rPr>
          <w:rFonts w:cstheme="minorHAnsi"/>
          <w:b/>
          <w:bCs/>
          <w:color w:val="002060"/>
          <w:sz w:val="24"/>
          <w:szCs w:val="24"/>
        </w:rPr>
        <w:t>€ 2,5 milioni</w:t>
      </w:r>
      <w:r w:rsidRPr="00135986">
        <w:rPr>
          <w:rFonts w:cstheme="minorHAnsi"/>
          <w:color w:val="002060"/>
          <w:sz w:val="24"/>
          <w:szCs w:val="24"/>
        </w:rPr>
        <w:t xml:space="preserve"> e si rivolge alle MPMI che soddisfano i seguenti criteri:</w:t>
      </w:r>
    </w:p>
    <w:p w14:paraId="0C9E3BAC" w14:textId="77777777" w:rsidR="00135986" w:rsidRPr="00135986" w:rsidRDefault="00135986" w:rsidP="002313E3">
      <w:pPr>
        <w:pStyle w:val="Paragrafoelenco"/>
        <w:widowControl/>
        <w:numPr>
          <w:ilvl w:val="0"/>
          <w:numId w:val="14"/>
        </w:numPr>
        <w:autoSpaceDE/>
        <w:autoSpaceDN/>
        <w:spacing w:after="160"/>
        <w:contextualSpacing/>
        <w:jc w:val="both"/>
        <w:rPr>
          <w:rFonts w:cstheme="minorHAnsi"/>
          <w:color w:val="002060"/>
          <w:sz w:val="24"/>
          <w:szCs w:val="24"/>
        </w:rPr>
      </w:pPr>
      <w:r w:rsidRPr="00135986">
        <w:rPr>
          <w:rFonts w:cstheme="minorHAnsi"/>
          <w:color w:val="002060"/>
          <w:sz w:val="24"/>
          <w:szCs w:val="24"/>
        </w:rPr>
        <w:t>avere almeno un dipendente in organico;</w:t>
      </w:r>
    </w:p>
    <w:p w14:paraId="2D63E331" w14:textId="77777777" w:rsidR="00135986" w:rsidRPr="00135986" w:rsidRDefault="00135986" w:rsidP="002313E3">
      <w:pPr>
        <w:pStyle w:val="Paragrafoelenco"/>
        <w:widowControl/>
        <w:numPr>
          <w:ilvl w:val="0"/>
          <w:numId w:val="14"/>
        </w:numPr>
        <w:autoSpaceDE/>
        <w:autoSpaceDN/>
        <w:spacing w:after="160"/>
        <w:contextualSpacing/>
        <w:jc w:val="both"/>
        <w:rPr>
          <w:rFonts w:cstheme="minorHAnsi"/>
          <w:color w:val="002060"/>
          <w:sz w:val="24"/>
          <w:szCs w:val="24"/>
        </w:rPr>
      </w:pPr>
      <w:r w:rsidRPr="00135986">
        <w:rPr>
          <w:rFonts w:cstheme="minorHAnsi"/>
          <w:color w:val="002060"/>
          <w:sz w:val="24"/>
          <w:szCs w:val="24"/>
        </w:rPr>
        <w:t>essere titolari di partita IVA attiva;</w:t>
      </w:r>
    </w:p>
    <w:p w14:paraId="6C0FA0FF" w14:textId="77777777" w:rsidR="00135986" w:rsidRPr="00135986" w:rsidRDefault="00135986" w:rsidP="002313E3">
      <w:pPr>
        <w:pStyle w:val="Paragrafoelenco"/>
        <w:widowControl/>
        <w:numPr>
          <w:ilvl w:val="0"/>
          <w:numId w:val="14"/>
        </w:numPr>
        <w:autoSpaceDE/>
        <w:autoSpaceDN/>
        <w:spacing w:after="160"/>
        <w:contextualSpacing/>
        <w:jc w:val="both"/>
        <w:rPr>
          <w:rFonts w:cstheme="minorHAnsi"/>
          <w:color w:val="002060"/>
          <w:sz w:val="24"/>
          <w:szCs w:val="24"/>
        </w:rPr>
      </w:pPr>
      <w:r w:rsidRPr="00135986">
        <w:rPr>
          <w:rFonts w:cstheme="minorHAnsi"/>
          <w:color w:val="002060"/>
          <w:sz w:val="24"/>
          <w:szCs w:val="24"/>
        </w:rPr>
        <w:t>avere sede legale e operativa in Italia o domicilio fiscale in Italia se titolari soltanto di partita IVA;</w:t>
      </w:r>
    </w:p>
    <w:p w14:paraId="2EA03A71" w14:textId="77777777" w:rsidR="00135986" w:rsidRPr="00135986" w:rsidRDefault="00135986" w:rsidP="002313E3">
      <w:pPr>
        <w:pStyle w:val="Paragrafoelenco"/>
        <w:widowControl/>
        <w:numPr>
          <w:ilvl w:val="0"/>
          <w:numId w:val="14"/>
        </w:numPr>
        <w:autoSpaceDE/>
        <w:autoSpaceDN/>
        <w:spacing w:after="160"/>
        <w:contextualSpacing/>
        <w:jc w:val="both"/>
        <w:rPr>
          <w:rFonts w:cstheme="minorHAnsi"/>
          <w:color w:val="002060"/>
          <w:sz w:val="24"/>
          <w:szCs w:val="24"/>
        </w:rPr>
      </w:pPr>
      <w:r w:rsidRPr="00135986">
        <w:rPr>
          <w:rFonts w:cstheme="minorHAnsi"/>
          <w:color w:val="002060"/>
          <w:sz w:val="24"/>
          <w:szCs w:val="24"/>
        </w:rPr>
        <w:t>per le imprese con oltre 50 dipendenti, essere in regola con il Rapporto sulla situazione del personale maschile e femminile;</w:t>
      </w:r>
    </w:p>
    <w:p w14:paraId="53EED8CA" w14:textId="77777777" w:rsidR="00135986" w:rsidRDefault="00135986" w:rsidP="002313E3">
      <w:pPr>
        <w:pStyle w:val="Paragrafoelenco"/>
        <w:widowControl/>
        <w:numPr>
          <w:ilvl w:val="0"/>
          <w:numId w:val="14"/>
        </w:numPr>
        <w:autoSpaceDE/>
        <w:autoSpaceDN/>
        <w:spacing w:after="160"/>
        <w:contextualSpacing/>
        <w:jc w:val="both"/>
        <w:rPr>
          <w:rFonts w:cstheme="minorHAnsi"/>
          <w:color w:val="002060"/>
          <w:sz w:val="24"/>
          <w:szCs w:val="24"/>
        </w:rPr>
      </w:pPr>
      <w:r w:rsidRPr="00135986">
        <w:rPr>
          <w:rFonts w:cstheme="minorHAnsi"/>
          <w:color w:val="002060"/>
          <w:sz w:val="24"/>
          <w:szCs w:val="24"/>
        </w:rPr>
        <w:t xml:space="preserve">aver completato il test di </w:t>
      </w:r>
      <w:proofErr w:type="spellStart"/>
      <w:r w:rsidRPr="00135986">
        <w:rPr>
          <w:rFonts w:cstheme="minorHAnsi"/>
          <w:color w:val="002060"/>
          <w:sz w:val="24"/>
          <w:szCs w:val="24"/>
        </w:rPr>
        <w:t>pre</w:t>
      </w:r>
      <w:proofErr w:type="spellEnd"/>
      <w:r w:rsidRPr="00135986">
        <w:rPr>
          <w:rFonts w:cstheme="minorHAnsi"/>
          <w:color w:val="002060"/>
          <w:sz w:val="24"/>
          <w:szCs w:val="24"/>
        </w:rPr>
        <w:t xml:space="preserve">-screening disponibile sul presente sito internet </w:t>
      </w:r>
      <w:hyperlink r:id="rId20" w:history="1">
        <w:r w:rsidRPr="00135986">
          <w:rPr>
            <w:rStyle w:val="Collegamentoipertestuale"/>
            <w:rFonts w:cstheme="minorHAnsi"/>
            <w:color w:val="002060"/>
            <w:sz w:val="24"/>
            <w:szCs w:val="24"/>
          </w:rPr>
          <w:t>https://certificazioneparitadigenere.unioncamere.gov.it</w:t>
        </w:r>
      </w:hyperlink>
      <w:r w:rsidRPr="00135986">
        <w:rPr>
          <w:rFonts w:cstheme="minorHAnsi"/>
          <w:color w:val="002060"/>
          <w:sz w:val="24"/>
          <w:szCs w:val="24"/>
        </w:rPr>
        <w:t>.</w:t>
      </w:r>
    </w:p>
    <w:p w14:paraId="25EE0FC8" w14:textId="77777777" w:rsidR="00135986" w:rsidRDefault="00135986" w:rsidP="00135986">
      <w:pPr>
        <w:pStyle w:val="Paragrafoelenco"/>
        <w:widowControl/>
        <w:autoSpaceDE/>
        <w:autoSpaceDN/>
        <w:spacing w:after="160"/>
        <w:ind w:left="720" w:firstLine="0"/>
        <w:contextualSpacing/>
        <w:jc w:val="both"/>
        <w:rPr>
          <w:rFonts w:cstheme="minorHAnsi"/>
          <w:color w:val="002060"/>
          <w:sz w:val="24"/>
          <w:szCs w:val="24"/>
        </w:rPr>
      </w:pPr>
    </w:p>
    <w:p w14:paraId="0A1421A5" w14:textId="77777777" w:rsidR="00135986" w:rsidRPr="00135986" w:rsidRDefault="00135986" w:rsidP="00135986">
      <w:pPr>
        <w:pStyle w:val="Paragrafoelenco"/>
        <w:widowControl/>
        <w:autoSpaceDE/>
        <w:autoSpaceDN/>
        <w:spacing w:after="160"/>
        <w:ind w:left="720" w:firstLine="0"/>
        <w:contextualSpacing/>
        <w:jc w:val="both"/>
        <w:rPr>
          <w:rFonts w:cstheme="minorHAnsi"/>
          <w:color w:val="002060"/>
          <w:sz w:val="24"/>
          <w:szCs w:val="24"/>
        </w:rPr>
      </w:pPr>
    </w:p>
    <w:p w14:paraId="0CFFB220" w14:textId="77777777" w:rsidR="00135986" w:rsidRDefault="00135986" w:rsidP="00135986">
      <w:pPr>
        <w:jc w:val="both"/>
        <w:rPr>
          <w:rFonts w:cstheme="minorHAnsi"/>
          <w:color w:val="002060"/>
          <w:sz w:val="24"/>
          <w:szCs w:val="24"/>
        </w:rPr>
      </w:pPr>
      <w:r w:rsidRPr="00135986">
        <w:rPr>
          <w:rFonts w:cstheme="minorHAnsi"/>
          <w:color w:val="002060"/>
          <w:sz w:val="24"/>
          <w:szCs w:val="24"/>
        </w:rPr>
        <w:lastRenderedPageBreak/>
        <w:t>I contributi vengono concessi con le seguenti modalità:</w:t>
      </w:r>
    </w:p>
    <w:p w14:paraId="0CD72CD2" w14:textId="77777777" w:rsidR="00135986" w:rsidRPr="00135986" w:rsidRDefault="00135986" w:rsidP="00135986">
      <w:pPr>
        <w:jc w:val="both"/>
        <w:rPr>
          <w:rFonts w:cstheme="minorHAnsi"/>
          <w:color w:val="002060"/>
          <w:sz w:val="24"/>
          <w:szCs w:val="24"/>
        </w:rPr>
      </w:pPr>
    </w:p>
    <w:p w14:paraId="486128F3" w14:textId="77777777" w:rsidR="00135986" w:rsidRPr="00135986" w:rsidRDefault="00135986" w:rsidP="002313E3">
      <w:pPr>
        <w:pStyle w:val="Paragrafoelenco"/>
        <w:widowControl/>
        <w:numPr>
          <w:ilvl w:val="0"/>
          <w:numId w:val="15"/>
        </w:numPr>
        <w:autoSpaceDE/>
        <w:autoSpaceDN/>
        <w:spacing w:after="160"/>
        <w:ind w:left="426" w:firstLine="0"/>
        <w:contextualSpacing/>
        <w:jc w:val="both"/>
        <w:rPr>
          <w:rFonts w:cstheme="minorHAnsi"/>
          <w:b/>
          <w:bCs/>
          <w:color w:val="002060"/>
          <w:sz w:val="24"/>
          <w:szCs w:val="24"/>
        </w:rPr>
      </w:pPr>
      <w:r w:rsidRPr="00135986">
        <w:rPr>
          <w:rFonts w:cstheme="minorHAnsi"/>
          <w:b/>
          <w:bCs/>
          <w:color w:val="002060"/>
          <w:sz w:val="24"/>
          <w:szCs w:val="24"/>
        </w:rPr>
        <w:t>CONTRIBUTI PER SERVIZI DI ASSISTENZA TECNICA E ACCOMPAGNAMENTO</w:t>
      </w:r>
    </w:p>
    <w:p w14:paraId="526CDC60" w14:textId="71795A86" w:rsidR="00135986" w:rsidRPr="00135986" w:rsidRDefault="00135986" w:rsidP="00135986">
      <w:pPr>
        <w:pStyle w:val="Paragrafoelenco"/>
        <w:ind w:left="426" w:firstLine="0"/>
        <w:jc w:val="both"/>
        <w:rPr>
          <w:rFonts w:cstheme="minorHAnsi"/>
          <w:color w:val="002060"/>
          <w:sz w:val="24"/>
          <w:szCs w:val="24"/>
        </w:rPr>
      </w:pPr>
      <w:r w:rsidRPr="00135986">
        <w:rPr>
          <w:rFonts w:cstheme="minorHAnsi"/>
          <w:color w:val="002060"/>
          <w:sz w:val="24"/>
          <w:szCs w:val="24"/>
        </w:rPr>
        <w:t>I contributi sono erogati sotto forma di voucher per attività di tutoraggio e supporto tecnico-gestionale; nello specifico vengono riconosciuti:</w:t>
      </w:r>
    </w:p>
    <w:p w14:paraId="354F3082" w14:textId="441E039F" w:rsidR="00135986" w:rsidRPr="00135986" w:rsidRDefault="00135986" w:rsidP="002313E3">
      <w:pPr>
        <w:pStyle w:val="Paragrafoelenco"/>
        <w:widowControl/>
        <w:numPr>
          <w:ilvl w:val="1"/>
          <w:numId w:val="15"/>
        </w:numPr>
        <w:autoSpaceDE/>
        <w:autoSpaceDN/>
        <w:spacing w:after="160"/>
        <w:ind w:left="426" w:firstLine="0"/>
        <w:contextualSpacing/>
        <w:jc w:val="both"/>
        <w:rPr>
          <w:rFonts w:cstheme="minorHAnsi"/>
          <w:color w:val="002060"/>
          <w:sz w:val="24"/>
          <w:szCs w:val="24"/>
        </w:rPr>
      </w:pPr>
      <w:r w:rsidRPr="00135986">
        <w:rPr>
          <w:rFonts w:cstheme="minorHAnsi"/>
          <w:color w:val="002060"/>
          <w:sz w:val="24"/>
          <w:szCs w:val="24"/>
        </w:rPr>
        <w:t xml:space="preserve">€ 1.639,34 per l’analisi dei processi e definizione degli obiettivi strategici; </w:t>
      </w:r>
    </w:p>
    <w:p w14:paraId="3A04B8B4" w14:textId="3F005284" w:rsidR="00135986" w:rsidRPr="00135986" w:rsidRDefault="00135986" w:rsidP="002313E3">
      <w:pPr>
        <w:pStyle w:val="Paragrafoelenco"/>
        <w:widowControl/>
        <w:numPr>
          <w:ilvl w:val="1"/>
          <w:numId w:val="15"/>
        </w:numPr>
        <w:autoSpaceDE/>
        <w:autoSpaceDN/>
        <w:spacing w:after="160"/>
        <w:ind w:left="426" w:firstLine="0"/>
        <w:contextualSpacing/>
        <w:jc w:val="both"/>
        <w:rPr>
          <w:rFonts w:cstheme="minorHAnsi"/>
          <w:color w:val="002060"/>
          <w:sz w:val="24"/>
          <w:szCs w:val="24"/>
        </w:rPr>
      </w:pPr>
      <w:r w:rsidRPr="00135986">
        <w:rPr>
          <w:rFonts w:cstheme="minorHAnsi"/>
          <w:color w:val="002060"/>
          <w:sz w:val="24"/>
          <w:szCs w:val="24"/>
        </w:rPr>
        <w:t xml:space="preserve">€ 409,84 per la </w:t>
      </w:r>
      <w:proofErr w:type="spellStart"/>
      <w:r w:rsidRPr="00135986">
        <w:rPr>
          <w:rFonts w:cstheme="minorHAnsi"/>
          <w:color w:val="002060"/>
          <w:sz w:val="24"/>
          <w:szCs w:val="24"/>
        </w:rPr>
        <w:t>pre</w:t>
      </w:r>
      <w:proofErr w:type="spellEnd"/>
      <w:r w:rsidRPr="00135986">
        <w:rPr>
          <w:rFonts w:cstheme="minorHAnsi"/>
          <w:color w:val="002060"/>
          <w:sz w:val="24"/>
          <w:szCs w:val="24"/>
        </w:rPr>
        <w:t>-verifica della conformità del sistema di gestione adottato dall’impresa alle prescrizioni della prassi della UNI/</w:t>
      </w:r>
      <w:proofErr w:type="spellStart"/>
      <w:r w:rsidRPr="00135986">
        <w:rPr>
          <w:rFonts w:cstheme="minorHAnsi"/>
          <w:color w:val="002060"/>
          <w:sz w:val="24"/>
          <w:szCs w:val="24"/>
        </w:rPr>
        <w:t>PdR</w:t>
      </w:r>
      <w:proofErr w:type="spellEnd"/>
      <w:r w:rsidRPr="00135986">
        <w:rPr>
          <w:rFonts w:cstheme="minorHAnsi"/>
          <w:color w:val="002060"/>
          <w:sz w:val="24"/>
          <w:szCs w:val="24"/>
        </w:rPr>
        <w:t xml:space="preserve"> 125:2025.</w:t>
      </w:r>
    </w:p>
    <w:p w14:paraId="622EA42F" w14:textId="4F29FB92" w:rsidR="00135986" w:rsidRPr="00135986" w:rsidRDefault="00135986" w:rsidP="00135986">
      <w:pPr>
        <w:pStyle w:val="Paragrafoelenco"/>
        <w:ind w:left="426" w:firstLine="0"/>
        <w:jc w:val="both"/>
        <w:rPr>
          <w:rFonts w:cstheme="minorHAnsi"/>
          <w:color w:val="002060"/>
          <w:sz w:val="24"/>
          <w:szCs w:val="24"/>
        </w:rPr>
      </w:pPr>
      <w:r w:rsidRPr="00135986">
        <w:rPr>
          <w:rFonts w:cstheme="minorHAnsi"/>
          <w:color w:val="002060"/>
          <w:sz w:val="24"/>
          <w:szCs w:val="24"/>
        </w:rPr>
        <w:t>Si precisa che l’impresa beneficiaria deve usufruire dei servizi entro 6 mesi dalla concessione del contributo e non oltre il termine del 30 giugno 2026.</w:t>
      </w:r>
    </w:p>
    <w:p w14:paraId="325D9443" w14:textId="2D112026" w:rsidR="00135986" w:rsidRPr="00135986" w:rsidRDefault="00135986" w:rsidP="00135986">
      <w:pPr>
        <w:pStyle w:val="Paragrafoelenco"/>
        <w:ind w:left="426" w:firstLine="0"/>
        <w:jc w:val="both"/>
        <w:rPr>
          <w:rFonts w:cstheme="minorHAnsi"/>
          <w:color w:val="002060"/>
          <w:sz w:val="24"/>
          <w:szCs w:val="24"/>
        </w:rPr>
      </w:pPr>
    </w:p>
    <w:p w14:paraId="4B0DAB7A" w14:textId="77777777" w:rsidR="00135986" w:rsidRPr="00135986" w:rsidRDefault="00135986" w:rsidP="002313E3">
      <w:pPr>
        <w:pStyle w:val="Paragrafoelenco"/>
        <w:widowControl/>
        <w:numPr>
          <w:ilvl w:val="0"/>
          <w:numId w:val="15"/>
        </w:numPr>
        <w:autoSpaceDE/>
        <w:autoSpaceDN/>
        <w:spacing w:after="160"/>
        <w:ind w:left="426" w:firstLine="0"/>
        <w:contextualSpacing/>
        <w:jc w:val="both"/>
        <w:rPr>
          <w:rFonts w:cstheme="minorHAnsi"/>
          <w:b/>
          <w:bCs/>
          <w:color w:val="002060"/>
          <w:sz w:val="24"/>
          <w:szCs w:val="24"/>
        </w:rPr>
      </w:pPr>
      <w:r w:rsidRPr="00135986">
        <w:rPr>
          <w:rFonts w:cstheme="minorHAnsi"/>
          <w:b/>
          <w:bCs/>
          <w:color w:val="002060"/>
          <w:sz w:val="24"/>
          <w:szCs w:val="24"/>
        </w:rPr>
        <w:t>CONTRIBUTI PER SERVIZI DI CERTIFICAZIONE DELLA PARITÀ DI GENERE</w:t>
      </w:r>
    </w:p>
    <w:p w14:paraId="667838B1" w14:textId="27200BF2" w:rsidR="00135986" w:rsidRPr="00135986" w:rsidRDefault="00135986" w:rsidP="00135986">
      <w:pPr>
        <w:pStyle w:val="Paragrafoelenco"/>
        <w:ind w:left="426" w:firstLine="0"/>
        <w:jc w:val="both"/>
        <w:rPr>
          <w:rFonts w:cstheme="minorHAnsi"/>
          <w:color w:val="002060"/>
          <w:sz w:val="24"/>
          <w:szCs w:val="24"/>
        </w:rPr>
      </w:pPr>
      <w:r w:rsidRPr="00135986">
        <w:rPr>
          <w:rFonts w:cstheme="minorHAnsi"/>
          <w:color w:val="002060"/>
          <w:sz w:val="24"/>
          <w:szCs w:val="24"/>
        </w:rPr>
        <w:t>Il contributo viene erogato per i soli servizi finalizzati al rilascio della prima certificazione da parte degli Organismi di Certificazione iscritti all’apposito elenco.</w:t>
      </w:r>
    </w:p>
    <w:p w14:paraId="2D23C22F" w14:textId="3205CD59" w:rsidR="00135986" w:rsidRPr="00135986" w:rsidRDefault="00135986" w:rsidP="002313E3">
      <w:pPr>
        <w:pStyle w:val="Paragrafoelenco"/>
        <w:widowControl/>
        <w:numPr>
          <w:ilvl w:val="0"/>
          <w:numId w:val="16"/>
        </w:numPr>
        <w:autoSpaceDE/>
        <w:autoSpaceDN/>
        <w:spacing w:after="160"/>
        <w:ind w:left="426" w:firstLine="0"/>
        <w:contextualSpacing/>
        <w:jc w:val="both"/>
        <w:rPr>
          <w:rFonts w:cstheme="minorHAnsi"/>
          <w:color w:val="002060"/>
          <w:sz w:val="24"/>
          <w:szCs w:val="24"/>
        </w:rPr>
      </w:pPr>
      <w:r w:rsidRPr="00135986">
        <w:rPr>
          <w:rFonts w:cstheme="minorHAnsi"/>
          <w:color w:val="002060"/>
          <w:sz w:val="24"/>
          <w:szCs w:val="24"/>
        </w:rPr>
        <w:t>Per ogni giornata di audit l’importo massimo erogabile è pari a € 1.200,00, fino ad un massimo complessivo di € 10.245,00 per ogni singola impresa.</w:t>
      </w:r>
    </w:p>
    <w:p w14:paraId="4FDD3D6B" w14:textId="5A216AF5" w:rsidR="00135986" w:rsidRPr="00135986" w:rsidRDefault="00135986" w:rsidP="00135986">
      <w:pPr>
        <w:pStyle w:val="Paragrafoelenco"/>
        <w:ind w:left="426" w:firstLine="0"/>
        <w:jc w:val="both"/>
        <w:rPr>
          <w:rFonts w:cstheme="minorHAnsi"/>
          <w:color w:val="002060"/>
          <w:sz w:val="24"/>
          <w:szCs w:val="24"/>
        </w:rPr>
      </w:pPr>
      <w:r w:rsidRPr="00135986">
        <w:rPr>
          <w:rFonts w:cstheme="minorHAnsi"/>
          <w:color w:val="002060"/>
          <w:sz w:val="24"/>
          <w:szCs w:val="24"/>
        </w:rPr>
        <w:t>L’impresa beneficiaria deve usufruire dei servizi di certificazione entro 9 mesi dalla data di trasmissione del provvedimento di concessione del contributo e non oltre il 30 giugno 2026.</w:t>
      </w:r>
    </w:p>
    <w:p w14:paraId="758A227C" w14:textId="77777777" w:rsidR="00135986" w:rsidRPr="00135986" w:rsidRDefault="00135986" w:rsidP="00135986">
      <w:pPr>
        <w:pStyle w:val="Paragrafoelenco"/>
        <w:jc w:val="both"/>
        <w:rPr>
          <w:rFonts w:cstheme="minorHAnsi"/>
          <w:color w:val="002060"/>
          <w:sz w:val="24"/>
          <w:szCs w:val="24"/>
        </w:rPr>
      </w:pPr>
    </w:p>
    <w:p w14:paraId="4F59EF79" w14:textId="7A9084D1" w:rsidR="00135986" w:rsidRPr="00135986" w:rsidRDefault="00135986" w:rsidP="00135986">
      <w:pPr>
        <w:jc w:val="both"/>
        <w:rPr>
          <w:rFonts w:cstheme="minorHAnsi"/>
          <w:color w:val="002060"/>
          <w:sz w:val="24"/>
          <w:szCs w:val="24"/>
        </w:rPr>
      </w:pPr>
      <w:r w:rsidRPr="00135986">
        <w:rPr>
          <w:rFonts w:cstheme="minorHAnsi"/>
          <w:color w:val="002060"/>
          <w:sz w:val="24"/>
          <w:szCs w:val="24"/>
        </w:rPr>
        <w:t>Di seguito una tabella riepilogativa con l’indicazione dei tempi di audit e il contributo massimo ricevibile, in relazione al numero di ULA:</w:t>
      </w:r>
    </w:p>
    <w:p w14:paraId="4844DBAF" w14:textId="15444708" w:rsidR="00135986" w:rsidRPr="00135986" w:rsidRDefault="00782A5C" w:rsidP="00135986">
      <w:pPr>
        <w:jc w:val="both"/>
        <w:rPr>
          <w:rFonts w:cstheme="minorHAnsi"/>
          <w:color w:val="002060"/>
          <w:sz w:val="24"/>
          <w:szCs w:val="24"/>
        </w:rPr>
      </w:pPr>
      <w:r w:rsidRPr="00135986">
        <w:rPr>
          <w:rFonts w:cstheme="minorHAnsi"/>
          <w:noProof/>
          <w:color w:val="002060"/>
          <w:sz w:val="24"/>
          <w:szCs w:val="24"/>
        </w:rPr>
        <w:drawing>
          <wp:anchor distT="0" distB="0" distL="114300" distR="114300" simplePos="0" relativeHeight="251692032" behindDoc="1" locked="0" layoutInCell="1" allowOverlap="1" wp14:anchorId="1D050E6F" wp14:editId="723F9553">
            <wp:simplePos x="0" y="0"/>
            <wp:positionH relativeFrom="margin">
              <wp:posOffset>1378549</wp:posOffset>
            </wp:positionH>
            <wp:positionV relativeFrom="margin">
              <wp:posOffset>4109085</wp:posOffset>
            </wp:positionV>
            <wp:extent cx="4008120" cy="2247900"/>
            <wp:effectExtent l="0" t="0" r="0" b="0"/>
            <wp:wrapTopAndBottom/>
            <wp:docPr id="13805886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88608" name=""/>
                    <pic:cNvPicPr/>
                  </pic:nvPicPr>
                  <pic:blipFill rotWithShape="1">
                    <a:blip r:embed="rId21">
                      <a:extLst>
                        <a:ext uri="{28A0092B-C50C-407E-A947-70E740481C1C}">
                          <a14:useLocalDpi xmlns:a14="http://schemas.microsoft.com/office/drawing/2010/main" val="0"/>
                        </a:ext>
                      </a:extLst>
                    </a:blip>
                    <a:srcRect l="5350" t="3135" r="6702" b="4389"/>
                    <a:stretch/>
                  </pic:blipFill>
                  <pic:spPr bwMode="auto">
                    <a:xfrm>
                      <a:off x="0" y="0"/>
                      <a:ext cx="4008120"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357F2" w14:textId="77777777" w:rsidR="00135986" w:rsidRPr="00135986" w:rsidRDefault="00135986" w:rsidP="00135986">
      <w:pPr>
        <w:jc w:val="both"/>
        <w:rPr>
          <w:rFonts w:cstheme="minorHAnsi"/>
          <w:color w:val="002060"/>
          <w:sz w:val="24"/>
          <w:szCs w:val="24"/>
        </w:rPr>
      </w:pPr>
    </w:p>
    <w:p w14:paraId="51F1D00E" w14:textId="77777777" w:rsidR="00135986" w:rsidRPr="00135986" w:rsidRDefault="00135986" w:rsidP="00135986">
      <w:pPr>
        <w:jc w:val="both"/>
        <w:rPr>
          <w:rFonts w:cstheme="minorHAnsi"/>
          <w:color w:val="002060"/>
          <w:sz w:val="24"/>
          <w:szCs w:val="24"/>
        </w:rPr>
      </w:pPr>
      <w:r w:rsidRPr="00135986">
        <w:rPr>
          <w:rFonts w:cstheme="minorHAnsi"/>
          <w:color w:val="002060"/>
          <w:sz w:val="24"/>
          <w:szCs w:val="24"/>
        </w:rPr>
        <w:t xml:space="preserve">Le domande di contributo possono essere presentate telematicamente attraverso il portale </w:t>
      </w:r>
      <w:proofErr w:type="spellStart"/>
      <w:r w:rsidRPr="00135986">
        <w:rPr>
          <w:rFonts w:cstheme="minorHAnsi"/>
          <w:i/>
          <w:iCs/>
          <w:color w:val="002060"/>
          <w:sz w:val="24"/>
          <w:szCs w:val="24"/>
        </w:rPr>
        <w:t>Restart</w:t>
      </w:r>
      <w:proofErr w:type="spellEnd"/>
      <w:r w:rsidRPr="00135986">
        <w:rPr>
          <w:rFonts w:cstheme="minorHAnsi"/>
          <w:color w:val="002060"/>
          <w:sz w:val="24"/>
          <w:szCs w:val="24"/>
        </w:rPr>
        <w:t xml:space="preserve"> di Infocamere dal 26 febbraio 2025 al 18 aprile 2025, salvo esaurimento dei fondi.</w:t>
      </w:r>
    </w:p>
    <w:p w14:paraId="44C78D91" w14:textId="77777777" w:rsidR="00135986" w:rsidRPr="00135986" w:rsidRDefault="00135986" w:rsidP="00135986">
      <w:pPr>
        <w:jc w:val="both"/>
        <w:rPr>
          <w:rFonts w:cstheme="minorHAnsi"/>
          <w:color w:val="002060"/>
          <w:sz w:val="24"/>
          <w:szCs w:val="24"/>
        </w:rPr>
      </w:pPr>
      <w:r w:rsidRPr="00135986">
        <w:rPr>
          <w:rFonts w:cstheme="minorHAnsi"/>
          <w:color w:val="002060"/>
          <w:sz w:val="24"/>
          <w:szCs w:val="24"/>
        </w:rPr>
        <w:t xml:space="preserve">Open Group Italia ha scelto di ottenere la Certificazione per la parità di genere e si impegna ad accompagnare le aziende interessate ad ottenerla. </w:t>
      </w:r>
    </w:p>
    <w:p w14:paraId="368EBD68" w14:textId="77777777" w:rsidR="00135986" w:rsidRPr="00135986" w:rsidRDefault="00135986" w:rsidP="00135986">
      <w:pPr>
        <w:jc w:val="both"/>
        <w:rPr>
          <w:rFonts w:cstheme="minorHAnsi"/>
          <w:color w:val="002060"/>
          <w:sz w:val="24"/>
          <w:szCs w:val="24"/>
        </w:rPr>
      </w:pPr>
      <w:hyperlink r:id="rId22" w:history="1">
        <w:r w:rsidRPr="00135986">
          <w:rPr>
            <w:rStyle w:val="Collegamentoipertestuale"/>
            <w:rFonts w:cstheme="minorHAnsi"/>
            <w:color w:val="002060"/>
            <w:sz w:val="24"/>
            <w:szCs w:val="24"/>
          </w:rPr>
          <w:t>Contattaci</w:t>
        </w:r>
      </w:hyperlink>
      <w:r w:rsidRPr="00135986">
        <w:rPr>
          <w:rFonts w:cstheme="minorHAnsi"/>
          <w:color w:val="002060"/>
          <w:sz w:val="24"/>
          <w:szCs w:val="24"/>
        </w:rPr>
        <w:t xml:space="preserve"> per una consulenza, i nostri esperti sono pronti ad aiutarti a raggiungere i tuoi obiettivi!</w:t>
      </w:r>
    </w:p>
    <w:p w14:paraId="558B9A1C" w14:textId="77777777" w:rsidR="00D53139" w:rsidRDefault="00D53139" w:rsidP="00B3681F">
      <w:pPr>
        <w:jc w:val="both"/>
        <w:rPr>
          <w:color w:val="001F5F"/>
          <w:sz w:val="40"/>
          <w:szCs w:val="40"/>
        </w:rPr>
      </w:pPr>
    </w:p>
    <w:p w14:paraId="1C79668E" w14:textId="77777777" w:rsidR="00D53139" w:rsidRDefault="00D53139" w:rsidP="00B3681F">
      <w:pPr>
        <w:jc w:val="both"/>
        <w:rPr>
          <w:color w:val="001F5F"/>
          <w:sz w:val="40"/>
          <w:szCs w:val="40"/>
        </w:rPr>
      </w:pPr>
    </w:p>
    <w:p w14:paraId="2FE5B5F8" w14:textId="5C175E52" w:rsidR="006B4AAE" w:rsidRDefault="006B4AAE" w:rsidP="00B3681F">
      <w:pPr>
        <w:jc w:val="both"/>
        <w:rPr>
          <w:b/>
          <w:bCs/>
          <w:color w:val="001F5F"/>
          <w:sz w:val="32"/>
          <w:szCs w:val="32"/>
        </w:rPr>
      </w:pPr>
      <w:r>
        <w:rPr>
          <w:noProof/>
          <w:sz w:val="40"/>
          <w:szCs w:val="40"/>
        </w:rPr>
        <w:lastRenderedPageBreak/>
        <w:drawing>
          <wp:anchor distT="0" distB="0" distL="114300" distR="114300" simplePos="0" relativeHeight="251671552" behindDoc="1" locked="0" layoutInCell="1" allowOverlap="1" wp14:anchorId="56C82D34" wp14:editId="4F72559F">
            <wp:simplePos x="0" y="0"/>
            <wp:positionH relativeFrom="column">
              <wp:posOffset>3905885</wp:posOffset>
            </wp:positionH>
            <wp:positionV relativeFrom="paragraph">
              <wp:posOffset>-338455</wp:posOffset>
            </wp:positionV>
            <wp:extent cx="1998980" cy="3919220"/>
            <wp:effectExtent l="0" t="7620" r="0" b="0"/>
            <wp:wrapTight wrapText="bothSides">
              <wp:wrapPolygon edited="0">
                <wp:start x="-82" y="19878"/>
                <wp:lineTo x="124" y="19983"/>
                <wp:lineTo x="3211" y="19983"/>
                <wp:lineTo x="6505" y="20718"/>
                <wp:lineTo x="6711" y="20613"/>
                <wp:lineTo x="9798" y="20193"/>
                <wp:lineTo x="10004" y="21453"/>
                <wp:lineTo x="14533" y="21558"/>
                <wp:lineTo x="19267" y="21558"/>
                <wp:lineTo x="19679" y="20298"/>
                <wp:lineTo x="21326" y="20298"/>
                <wp:lineTo x="21326" y="19038"/>
                <wp:lineTo x="21326" y="140"/>
                <wp:lineTo x="-82" y="140"/>
                <wp:lineTo x="-82" y="19878"/>
              </wp:wrapPolygon>
            </wp:wrapTight>
            <wp:docPr id="1940256359" name="Immagine 194025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rotWithShape="1">
                    <a:blip r:embed="rId14" cstate="print">
                      <a:alphaModFix amt="50000"/>
                      <a:extLst>
                        <a:ext uri="{28A0092B-C50C-407E-A947-70E740481C1C}">
                          <a14:useLocalDpi xmlns:a14="http://schemas.microsoft.com/office/drawing/2010/main" val="0"/>
                        </a:ext>
                      </a:extLst>
                    </a:blip>
                    <a:srcRect l="24698" r="24302"/>
                    <a:stretch/>
                  </pic:blipFill>
                  <pic:spPr bwMode="auto">
                    <a:xfrm rot="5400000">
                      <a:off x="0" y="0"/>
                      <a:ext cx="1998980" cy="391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1F5F"/>
          <w:sz w:val="40"/>
          <w:szCs w:val="40"/>
        </w:rPr>
        <w:t xml:space="preserve">• </w:t>
      </w:r>
      <w:r w:rsidR="003D13AE">
        <w:rPr>
          <w:b/>
          <w:bCs/>
          <w:color w:val="001F5F"/>
          <w:sz w:val="32"/>
          <w:szCs w:val="32"/>
        </w:rPr>
        <w:t>Settore del tessile: nuovo round di 15 milioni di euro</w:t>
      </w:r>
    </w:p>
    <w:p w14:paraId="1D239855" w14:textId="1AFE158B" w:rsidR="00B3681F" w:rsidRPr="00B3681F" w:rsidRDefault="003D13AE" w:rsidP="00B3681F">
      <w:pPr>
        <w:jc w:val="both"/>
      </w:pPr>
      <w:r>
        <w:rPr>
          <w:noProof/>
          <w:color w:val="002060"/>
          <w:sz w:val="24"/>
          <w:szCs w:val="24"/>
        </w:rPr>
        <w:drawing>
          <wp:anchor distT="0" distB="0" distL="114300" distR="114300" simplePos="0" relativeHeight="251693056" behindDoc="1" locked="0" layoutInCell="1" allowOverlap="1" wp14:anchorId="06DA8B24" wp14:editId="0072A69B">
            <wp:simplePos x="0" y="0"/>
            <wp:positionH relativeFrom="column">
              <wp:posOffset>32696</wp:posOffset>
            </wp:positionH>
            <wp:positionV relativeFrom="paragraph">
              <wp:posOffset>313439</wp:posOffset>
            </wp:positionV>
            <wp:extent cx="3009265" cy="2028825"/>
            <wp:effectExtent l="0" t="0" r="635" b="9525"/>
            <wp:wrapTight wrapText="bothSides">
              <wp:wrapPolygon edited="0">
                <wp:start x="0" y="0"/>
                <wp:lineTo x="0" y="21499"/>
                <wp:lineTo x="21468" y="21499"/>
                <wp:lineTo x="21468" y="0"/>
                <wp:lineTo x="0" y="0"/>
              </wp:wrapPolygon>
            </wp:wrapTight>
            <wp:docPr id="130554230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42303" name="Immagine 1305542303"/>
                    <pic:cNvPicPr/>
                  </pic:nvPicPr>
                  <pic:blipFill rotWithShape="1">
                    <a:blip r:embed="rId23" cstate="print">
                      <a:extLst>
                        <a:ext uri="{28A0092B-C50C-407E-A947-70E740481C1C}">
                          <a14:useLocalDpi xmlns:a14="http://schemas.microsoft.com/office/drawing/2010/main" val="0"/>
                        </a:ext>
                      </a:extLst>
                    </a:blip>
                    <a:srcRect l="7581" r="7107"/>
                    <a:stretch/>
                  </pic:blipFill>
                  <pic:spPr bwMode="auto">
                    <a:xfrm>
                      <a:off x="0" y="0"/>
                      <a:ext cx="300926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3ED2B" w14:textId="15CE00B6" w:rsidR="00B62273" w:rsidRDefault="00B62273" w:rsidP="003523BD">
      <w:pPr>
        <w:widowControl/>
        <w:autoSpaceDE/>
        <w:autoSpaceDN/>
        <w:spacing w:after="160" w:line="259" w:lineRule="auto"/>
        <w:contextualSpacing/>
        <w:jc w:val="both"/>
        <w:rPr>
          <w:color w:val="002060"/>
          <w:sz w:val="24"/>
          <w:szCs w:val="24"/>
        </w:rPr>
      </w:pPr>
    </w:p>
    <w:p w14:paraId="44121D5D" w14:textId="77777777" w:rsidR="003D13AE" w:rsidRPr="003D13AE" w:rsidRDefault="003D13AE" w:rsidP="003D13AE">
      <w:pPr>
        <w:jc w:val="both"/>
        <w:rPr>
          <w:rFonts w:cstheme="minorHAnsi"/>
          <w:color w:val="002060"/>
          <w:sz w:val="24"/>
          <w:szCs w:val="24"/>
        </w:rPr>
      </w:pPr>
      <w:r w:rsidRPr="003D13AE">
        <w:rPr>
          <w:rFonts w:cstheme="minorHAnsi"/>
          <w:color w:val="002060"/>
          <w:sz w:val="24"/>
          <w:szCs w:val="24"/>
        </w:rPr>
        <w:t xml:space="preserve">Firmato dal </w:t>
      </w:r>
      <w:r w:rsidRPr="003D13AE">
        <w:rPr>
          <w:rFonts w:cstheme="minorHAnsi"/>
          <w:i/>
          <w:iCs/>
          <w:color w:val="002060"/>
          <w:sz w:val="24"/>
          <w:szCs w:val="24"/>
        </w:rPr>
        <w:t xml:space="preserve">Ministro delle Imprese e del Made in </w:t>
      </w:r>
      <w:proofErr w:type="spellStart"/>
      <w:r w:rsidRPr="003D13AE">
        <w:rPr>
          <w:rFonts w:cstheme="minorHAnsi"/>
          <w:i/>
          <w:iCs/>
          <w:color w:val="002060"/>
          <w:sz w:val="24"/>
          <w:szCs w:val="24"/>
        </w:rPr>
        <w:t>Italy</w:t>
      </w:r>
      <w:proofErr w:type="spellEnd"/>
      <w:r w:rsidRPr="003D13AE">
        <w:rPr>
          <w:rFonts w:cstheme="minorHAnsi"/>
          <w:color w:val="002060"/>
          <w:sz w:val="24"/>
          <w:szCs w:val="24"/>
        </w:rPr>
        <w:t>, Adolfo Russo,</w:t>
      </w:r>
      <w:r w:rsidRPr="003D13AE">
        <w:rPr>
          <w:rFonts w:cstheme="minorHAnsi"/>
          <w:i/>
          <w:iCs/>
          <w:color w:val="002060"/>
          <w:sz w:val="24"/>
          <w:szCs w:val="24"/>
        </w:rPr>
        <w:t xml:space="preserve"> </w:t>
      </w:r>
      <w:r w:rsidRPr="003D13AE">
        <w:rPr>
          <w:rFonts w:cstheme="minorHAnsi"/>
          <w:color w:val="002060"/>
          <w:sz w:val="24"/>
          <w:szCs w:val="24"/>
        </w:rPr>
        <w:t>di concerto con i Ministri dell’Economia e delle Finanze e dell’Ambiente e della Sicurezza Energetica</w:t>
      </w:r>
      <w:r w:rsidRPr="003D13AE">
        <w:rPr>
          <w:rFonts w:cstheme="minorHAnsi"/>
          <w:i/>
          <w:iCs/>
          <w:color w:val="002060"/>
          <w:sz w:val="24"/>
          <w:szCs w:val="24"/>
        </w:rPr>
        <w:t>,</w:t>
      </w:r>
      <w:r w:rsidRPr="003D13AE">
        <w:rPr>
          <w:rFonts w:cstheme="minorHAnsi"/>
          <w:color w:val="002060"/>
          <w:sz w:val="24"/>
          <w:szCs w:val="24"/>
        </w:rPr>
        <w:t xml:space="preserve"> il </w:t>
      </w:r>
      <w:hyperlink r:id="rId24" w:history="1">
        <w:r w:rsidRPr="003D13AE">
          <w:rPr>
            <w:rStyle w:val="Collegamentoipertestuale"/>
            <w:rFonts w:cstheme="minorHAnsi"/>
            <w:color w:val="002060"/>
            <w:sz w:val="24"/>
            <w:szCs w:val="24"/>
          </w:rPr>
          <w:t>decreto interministeriale</w:t>
        </w:r>
      </w:hyperlink>
      <w:r w:rsidRPr="003D13AE">
        <w:rPr>
          <w:rFonts w:cstheme="minorHAnsi"/>
          <w:color w:val="002060"/>
          <w:sz w:val="24"/>
          <w:szCs w:val="24"/>
        </w:rPr>
        <w:t xml:space="preserve"> a sostegno del settore tessile. </w:t>
      </w:r>
    </w:p>
    <w:p w14:paraId="05FD49C9" w14:textId="77777777" w:rsidR="003D13AE" w:rsidRPr="003D13AE" w:rsidRDefault="003D13AE" w:rsidP="003D13AE">
      <w:pPr>
        <w:jc w:val="both"/>
        <w:rPr>
          <w:rFonts w:cstheme="minorHAnsi"/>
          <w:color w:val="002060"/>
          <w:sz w:val="24"/>
          <w:szCs w:val="24"/>
        </w:rPr>
      </w:pPr>
      <w:r w:rsidRPr="003D13AE">
        <w:rPr>
          <w:rFonts w:cstheme="minorHAnsi"/>
          <w:color w:val="002060"/>
          <w:sz w:val="24"/>
          <w:szCs w:val="24"/>
        </w:rPr>
        <w:t>A differenza della precedente misura agevolativa “</w:t>
      </w:r>
      <w:r w:rsidRPr="003D13AE">
        <w:rPr>
          <w:rFonts w:cstheme="minorHAnsi"/>
          <w:i/>
          <w:iCs/>
          <w:color w:val="002060"/>
          <w:sz w:val="24"/>
          <w:szCs w:val="24"/>
        </w:rPr>
        <w:t>Investimenti nel settore tessile, della moda e degli accessori</w:t>
      </w:r>
      <w:r w:rsidRPr="003D13AE">
        <w:rPr>
          <w:rFonts w:cstheme="minorHAnsi"/>
          <w:color w:val="002060"/>
          <w:sz w:val="24"/>
          <w:szCs w:val="24"/>
        </w:rPr>
        <w:t xml:space="preserve">”, quest’ultima, definita nel tavolo Moda, è stata pensata ad hoc per due specifici settori: quello del tessile con codice </w:t>
      </w:r>
      <w:r w:rsidRPr="003D13AE">
        <w:rPr>
          <w:rFonts w:cstheme="minorHAnsi"/>
          <w:b/>
          <w:bCs/>
          <w:color w:val="002060"/>
          <w:sz w:val="24"/>
          <w:szCs w:val="24"/>
        </w:rPr>
        <w:t>ATECO 13</w:t>
      </w:r>
      <w:r w:rsidRPr="003D13AE">
        <w:rPr>
          <w:rFonts w:cstheme="minorHAnsi"/>
          <w:color w:val="002060"/>
          <w:sz w:val="24"/>
          <w:szCs w:val="24"/>
        </w:rPr>
        <w:t xml:space="preserve"> e quello della concia del cuoio con codice </w:t>
      </w:r>
      <w:r w:rsidRPr="003D13AE">
        <w:rPr>
          <w:rFonts w:cstheme="minorHAnsi"/>
          <w:b/>
          <w:bCs/>
          <w:color w:val="002060"/>
          <w:sz w:val="24"/>
          <w:szCs w:val="24"/>
        </w:rPr>
        <w:t>ATECO 15.11</w:t>
      </w:r>
      <w:r w:rsidRPr="003D13AE">
        <w:rPr>
          <w:rFonts w:cstheme="minorHAnsi"/>
          <w:color w:val="002060"/>
          <w:sz w:val="24"/>
          <w:szCs w:val="24"/>
        </w:rPr>
        <w:t>.</w:t>
      </w:r>
    </w:p>
    <w:p w14:paraId="6104650E" w14:textId="77777777" w:rsidR="003D13AE" w:rsidRDefault="003D13AE" w:rsidP="003D13AE">
      <w:pPr>
        <w:jc w:val="both"/>
        <w:rPr>
          <w:rFonts w:cstheme="minorHAnsi"/>
          <w:color w:val="002060"/>
          <w:sz w:val="24"/>
          <w:szCs w:val="24"/>
        </w:rPr>
      </w:pPr>
      <w:r w:rsidRPr="003D13AE">
        <w:rPr>
          <w:rFonts w:cstheme="minorHAnsi"/>
          <w:color w:val="002060"/>
          <w:sz w:val="24"/>
          <w:szCs w:val="24"/>
        </w:rPr>
        <w:t>Vediamo nel dettaglio di cosa si tratta!</w:t>
      </w:r>
    </w:p>
    <w:p w14:paraId="4886EA8B" w14:textId="77777777" w:rsidR="003D13AE" w:rsidRPr="003D13AE" w:rsidRDefault="003D13AE" w:rsidP="003D13AE">
      <w:pPr>
        <w:jc w:val="both"/>
        <w:rPr>
          <w:rFonts w:cstheme="minorHAnsi"/>
          <w:color w:val="002060"/>
          <w:sz w:val="24"/>
          <w:szCs w:val="24"/>
        </w:rPr>
      </w:pPr>
    </w:p>
    <w:p w14:paraId="00A5BD68" w14:textId="77777777" w:rsidR="003D13AE" w:rsidRPr="003D13AE" w:rsidRDefault="003D13AE" w:rsidP="003D13AE">
      <w:pPr>
        <w:jc w:val="both"/>
        <w:rPr>
          <w:rFonts w:cstheme="minorHAnsi"/>
          <w:b/>
          <w:bCs/>
          <w:color w:val="002060"/>
          <w:sz w:val="24"/>
          <w:szCs w:val="24"/>
        </w:rPr>
      </w:pPr>
      <w:r w:rsidRPr="003D13AE">
        <w:rPr>
          <w:rFonts w:cstheme="minorHAnsi"/>
          <w:b/>
          <w:bCs/>
          <w:color w:val="002060"/>
          <w:sz w:val="24"/>
          <w:szCs w:val="24"/>
        </w:rPr>
        <w:t>L’obiettivo della misura</w:t>
      </w:r>
    </w:p>
    <w:p w14:paraId="715FE0CC" w14:textId="77777777" w:rsidR="003D13AE" w:rsidRDefault="003D13AE" w:rsidP="003D13AE">
      <w:pPr>
        <w:jc w:val="both"/>
        <w:rPr>
          <w:rFonts w:cstheme="minorHAnsi"/>
          <w:color w:val="002060"/>
          <w:sz w:val="24"/>
          <w:szCs w:val="24"/>
        </w:rPr>
      </w:pPr>
      <w:r w:rsidRPr="003D13AE">
        <w:rPr>
          <w:rFonts w:cstheme="minorHAnsi"/>
          <w:color w:val="002060"/>
          <w:sz w:val="24"/>
          <w:szCs w:val="24"/>
        </w:rPr>
        <w:t>Il decreto interministeriale dispone le modalità di attuazione dell’intervento agevolativo volto a promuovere e sostenere gli investimenti, attività di ricerca e l’innovazione a favore dei processi di produzione nella filiera primaria di trasformazione delle fibre tessili naturali, di quelle riciclate e da quelli della concia della pelle, con particolare attenzione alla certificazione della loro sostenibilità.</w:t>
      </w:r>
    </w:p>
    <w:p w14:paraId="1838AC29" w14:textId="77777777" w:rsidR="003D13AE" w:rsidRPr="003D13AE" w:rsidRDefault="003D13AE" w:rsidP="003D13AE">
      <w:pPr>
        <w:jc w:val="both"/>
        <w:rPr>
          <w:rFonts w:cstheme="minorHAnsi"/>
          <w:color w:val="002060"/>
          <w:sz w:val="24"/>
          <w:szCs w:val="24"/>
        </w:rPr>
      </w:pPr>
    </w:p>
    <w:p w14:paraId="063FDDC9" w14:textId="77777777" w:rsidR="003D13AE" w:rsidRPr="003D13AE" w:rsidRDefault="003D13AE" w:rsidP="003D13AE">
      <w:pPr>
        <w:jc w:val="both"/>
        <w:rPr>
          <w:rFonts w:cstheme="minorHAnsi"/>
          <w:b/>
          <w:bCs/>
          <w:color w:val="002060"/>
          <w:sz w:val="24"/>
          <w:szCs w:val="24"/>
        </w:rPr>
      </w:pPr>
      <w:r w:rsidRPr="003D13AE">
        <w:rPr>
          <w:rFonts w:cstheme="minorHAnsi"/>
          <w:b/>
          <w:bCs/>
          <w:color w:val="002060"/>
          <w:sz w:val="24"/>
          <w:szCs w:val="24"/>
        </w:rPr>
        <w:t>Soggetti beneficiari e dotazione finanziaria</w:t>
      </w:r>
    </w:p>
    <w:p w14:paraId="5B2C27C8" w14:textId="77777777" w:rsidR="003D13AE" w:rsidRPr="003D13AE" w:rsidRDefault="003D13AE" w:rsidP="003D13AE">
      <w:pPr>
        <w:jc w:val="both"/>
        <w:rPr>
          <w:rFonts w:cstheme="minorHAnsi"/>
          <w:color w:val="002060"/>
          <w:sz w:val="24"/>
          <w:szCs w:val="24"/>
        </w:rPr>
      </w:pPr>
      <w:r w:rsidRPr="003D13AE">
        <w:rPr>
          <w:rFonts w:cstheme="minorHAnsi"/>
          <w:color w:val="002060"/>
          <w:sz w:val="24"/>
          <w:szCs w:val="24"/>
        </w:rPr>
        <w:t>La misura si rivolge alle micro, piccole e medie imprese (con già due bilanci all’attivo) operanti nei settori del tessile e della concia del cuoio; in particolare le società di capitali devono aver depositato almeno due bilanci.</w:t>
      </w:r>
    </w:p>
    <w:p w14:paraId="47FF1399" w14:textId="77777777" w:rsidR="003D13AE" w:rsidRDefault="003D13AE" w:rsidP="003D13AE">
      <w:pPr>
        <w:jc w:val="both"/>
        <w:rPr>
          <w:rFonts w:cstheme="minorHAnsi"/>
          <w:color w:val="002060"/>
          <w:sz w:val="24"/>
          <w:szCs w:val="24"/>
        </w:rPr>
      </w:pPr>
      <w:r w:rsidRPr="003D13AE">
        <w:rPr>
          <w:rFonts w:cstheme="minorHAnsi"/>
          <w:color w:val="002060"/>
          <w:sz w:val="24"/>
          <w:szCs w:val="24"/>
        </w:rPr>
        <w:t>La dotazione finanziaria iniziale è pari a 15 milioni di euro di cui 10 milioni per la concessione di contributi a fondo perduto e 5 milioni per la concessione di finanziamenti agevolati.</w:t>
      </w:r>
    </w:p>
    <w:p w14:paraId="6C8A11AA" w14:textId="77777777" w:rsidR="003D13AE" w:rsidRPr="003D13AE" w:rsidRDefault="003D13AE" w:rsidP="003D13AE">
      <w:pPr>
        <w:jc w:val="both"/>
        <w:rPr>
          <w:rFonts w:cstheme="minorHAnsi"/>
          <w:color w:val="002060"/>
          <w:sz w:val="24"/>
          <w:szCs w:val="24"/>
        </w:rPr>
      </w:pPr>
    </w:p>
    <w:p w14:paraId="1F9FBCA9" w14:textId="77777777" w:rsidR="003D13AE" w:rsidRPr="003D13AE" w:rsidRDefault="003D13AE" w:rsidP="003D13AE">
      <w:pPr>
        <w:jc w:val="both"/>
        <w:rPr>
          <w:rFonts w:cstheme="minorHAnsi"/>
          <w:b/>
          <w:bCs/>
          <w:color w:val="002060"/>
          <w:sz w:val="24"/>
          <w:szCs w:val="24"/>
        </w:rPr>
      </w:pPr>
      <w:r w:rsidRPr="003D13AE">
        <w:rPr>
          <w:rFonts w:cstheme="minorHAnsi"/>
          <w:b/>
          <w:bCs/>
          <w:color w:val="002060"/>
          <w:sz w:val="24"/>
          <w:szCs w:val="24"/>
        </w:rPr>
        <w:t>Linee di intervento della misura e agevolazioni collegate</w:t>
      </w:r>
    </w:p>
    <w:p w14:paraId="4E155E55" w14:textId="77777777" w:rsidR="003D13AE" w:rsidRPr="003D13AE" w:rsidRDefault="003D13AE" w:rsidP="003D13AE">
      <w:pPr>
        <w:jc w:val="both"/>
        <w:rPr>
          <w:rFonts w:cstheme="minorHAnsi"/>
          <w:color w:val="002060"/>
          <w:sz w:val="24"/>
          <w:szCs w:val="24"/>
        </w:rPr>
      </w:pPr>
      <w:r w:rsidRPr="003D13AE">
        <w:rPr>
          <w:rFonts w:cstheme="minorHAnsi"/>
          <w:color w:val="002060"/>
          <w:sz w:val="24"/>
          <w:szCs w:val="24"/>
        </w:rPr>
        <w:t>I programmi dovranno essere finalizzati al perseguimento di uno dei seguenti obiettivi, consistenti in vere e proprie linee di intervento:</w:t>
      </w:r>
    </w:p>
    <w:p w14:paraId="24D0D2E6" w14:textId="77777777" w:rsidR="003D13AE" w:rsidRPr="003D13AE" w:rsidRDefault="003D13AE" w:rsidP="002313E3">
      <w:pPr>
        <w:pStyle w:val="Paragrafoelenco"/>
        <w:widowControl/>
        <w:numPr>
          <w:ilvl w:val="0"/>
          <w:numId w:val="17"/>
        </w:numPr>
        <w:autoSpaceDE/>
        <w:autoSpaceDN/>
        <w:spacing w:after="160"/>
        <w:contextualSpacing/>
        <w:jc w:val="both"/>
        <w:rPr>
          <w:rFonts w:cstheme="minorHAnsi"/>
          <w:color w:val="002060"/>
          <w:sz w:val="24"/>
          <w:szCs w:val="24"/>
        </w:rPr>
      </w:pPr>
      <w:r w:rsidRPr="003D13AE">
        <w:rPr>
          <w:rFonts w:cstheme="minorHAnsi"/>
          <w:color w:val="002060"/>
          <w:sz w:val="24"/>
          <w:szCs w:val="24"/>
        </w:rPr>
        <w:t>crescita e innovazione: per la realizzazione di nuovi processi produttivi finalizzati all’aumento della capacità produttiva, nel rispetto dei criteri di sostenibilità ambientale e riduzione degli sprechi, purché certificati da soggetti qualificati;</w:t>
      </w:r>
    </w:p>
    <w:p w14:paraId="7A378A3B" w14:textId="77777777" w:rsidR="003D13AE" w:rsidRPr="003D13AE" w:rsidRDefault="003D13AE" w:rsidP="002313E3">
      <w:pPr>
        <w:pStyle w:val="Paragrafoelenco"/>
        <w:widowControl/>
        <w:numPr>
          <w:ilvl w:val="0"/>
          <w:numId w:val="17"/>
        </w:numPr>
        <w:autoSpaceDE/>
        <w:autoSpaceDN/>
        <w:spacing w:after="160"/>
        <w:contextualSpacing/>
        <w:jc w:val="both"/>
        <w:rPr>
          <w:rFonts w:cstheme="minorHAnsi"/>
          <w:color w:val="002060"/>
          <w:sz w:val="24"/>
          <w:szCs w:val="24"/>
        </w:rPr>
      </w:pPr>
      <w:r w:rsidRPr="003D13AE">
        <w:rPr>
          <w:rFonts w:cstheme="minorHAnsi"/>
          <w:color w:val="002060"/>
          <w:sz w:val="24"/>
          <w:szCs w:val="24"/>
        </w:rPr>
        <w:t>sostenibilità ambientale: per l’acquisizione di beni strumentali, certificazioni ambientali di prodotto e di processo, utilizzo di fibre tessili di origine naturale e di materiali provenienti da processi di riciclo e di scarto di lavorazioni.</w:t>
      </w:r>
    </w:p>
    <w:p w14:paraId="3FBF00FB" w14:textId="77777777" w:rsidR="003D13AE" w:rsidRPr="003D13AE" w:rsidRDefault="003D13AE" w:rsidP="003D13AE">
      <w:pPr>
        <w:jc w:val="both"/>
        <w:rPr>
          <w:rFonts w:cstheme="minorHAnsi"/>
          <w:color w:val="002060"/>
          <w:sz w:val="24"/>
          <w:szCs w:val="24"/>
        </w:rPr>
      </w:pPr>
      <w:r w:rsidRPr="003D13AE">
        <w:rPr>
          <w:rFonts w:cstheme="minorHAnsi"/>
          <w:color w:val="002060"/>
          <w:sz w:val="24"/>
          <w:szCs w:val="24"/>
        </w:rPr>
        <w:t xml:space="preserve">Si precisa che i programmi di spesa dovranno essere realizzati entro e non oltre 12 mesi dalla data del provvedimento di concessione e devono prevedere spese ammissibili complessivamente non inferiori </w:t>
      </w:r>
      <w:r w:rsidRPr="003D13AE">
        <w:rPr>
          <w:rFonts w:cstheme="minorHAnsi"/>
          <w:color w:val="002060"/>
          <w:sz w:val="24"/>
          <w:szCs w:val="24"/>
        </w:rPr>
        <w:lastRenderedPageBreak/>
        <w:t>a € 30.000,00.</w:t>
      </w:r>
    </w:p>
    <w:p w14:paraId="1D95674A" w14:textId="77777777" w:rsidR="003D13AE" w:rsidRDefault="003D13AE" w:rsidP="003D13AE">
      <w:pPr>
        <w:jc w:val="both"/>
        <w:rPr>
          <w:rFonts w:cstheme="minorHAnsi"/>
          <w:color w:val="002060"/>
          <w:sz w:val="24"/>
          <w:szCs w:val="24"/>
        </w:rPr>
      </w:pPr>
      <w:r w:rsidRPr="003D13AE">
        <w:rPr>
          <w:rFonts w:cstheme="minorHAnsi"/>
          <w:color w:val="002060"/>
          <w:sz w:val="24"/>
          <w:szCs w:val="24"/>
        </w:rPr>
        <w:t>Per i programmi d’investimento con spese di importo non superiore a € 100 mila euro, verrà erogato un contributo a fondo perduto pari al 60% delle spese, mentre per i programmi d’investimento con spese comprese tra € 100 mila e € 200 mila, sui primi 100 mila euro sarà riconosciuto un contributo a fondo perduto al 60%, sulla restante quota di spesa, verrà concesso un finanziamento agevolato pari all’80%.</w:t>
      </w:r>
    </w:p>
    <w:p w14:paraId="018C5A59" w14:textId="3F7CF349" w:rsidR="003D13AE" w:rsidRPr="003D13AE" w:rsidRDefault="003D13AE" w:rsidP="003D13AE">
      <w:pPr>
        <w:jc w:val="both"/>
        <w:rPr>
          <w:rFonts w:cstheme="minorHAnsi"/>
          <w:color w:val="002060"/>
          <w:sz w:val="24"/>
          <w:szCs w:val="24"/>
        </w:rPr>
      </w:pPr>
    </w:p>
    <w:p w14:paraId="07A84E04" w14:textId="77777777" w:rsidR="003D13AE" w:rsidRPr="003D13AE" w:rsidRDefault="003D13AE" w:rsidP="003D13AE">
      <w:pPr>
        <w:jc w:val="both"/>
        <w:rPr>
          <w:rFonts w:cstheme="minorHAnsi"/>
          <w:b/>
          <w:bCs/>
          <w:color w:val="002060"/>
          <w:sz w:val="24"/>
          <w:szCs w:val="24"/>
        </w:rPr>
      </w:pPr>
      <w:r w:rsidRPr="003D13AE">
        <w:rPr>
          <w:rFonts w:cstheme="minorHAnsi"/>
          <w:b/>
          <w:bCs/>
          <w:color w:val="002060"/>
          <w:sz w:val="24"/>
          <w:szCs w:val="24"/>
        </w:rPr>
        <w:t>Spese ammissibili</w:t>
      </w:r>
    </w:p>
    <w:p w14:paraId="5EC5918B" w14:textId="77777777" w:rsidR="003D13AE" w:rsidRPr="003D13AE" w:rsidRDefault="003D13AE" w:rsidP="003D13AE">
      <w:pPr>
        <w:jc w:val="both"/>
        <w:rPr>
          <w:rFonts w:cstheme="minorHAnsi"/>
          <w:color w:val="002060"/>
          <w:sz w:val="24"/>
          <w:szCs w:val="24"/>
        </w:rPr>
      </w:pPr>
      <w:r w:rsidRPr="003D13AE">
        <w:rPr>
          <w:rFonts w:cstheme="minorHAnsi"/>
          <w:color w:val="002060"/>
          <w:sz w:val="24"/>
          <w:szCs w:val="24"/>
        </w:rPr>
        <w:t>Tra le spese ammissibili all’interno dei programmi di investimento troviamo:</w:t>
      </w:r>
    </w:p>
    <w:p w14:paraId="5C6D7423" w14:textId="77777777" w:rsidR="003D13AE" w:rsidRPr="003D13AE" w:rsidRDefault="003D13AE" w:rsidP="002313E3">
      <w:pPr>
        <w:pStyle w:val="Paragrafoelenco"/>
        <w:widowControl/>
        <w:numPr>
          <w:ilvl w:val="0"/>
          <w:numId w:val="18"/>
        </w:numPr>
        <w:autoSpaceDE/>
        <w:autoSpaceDN/>
        <w:spacing w:after="160"/>
        <w:contextualSpacing/>
        <w:jc w:val="both"/>
        <w:rPr>
          <w:rFonts w:cstheme="minorHAnsi"/>
          <w:color w:val="002060"/>
          <w:sz w:val="24"/>
          <w:szCs w:val="24"/>
        </w:rPr>
      </w:pPr>
      <w:r w:rsidRPr="003D13AE">
        <w:rPr>
          <w:rFonts w:cstheme="minorHAnsi"/>
          <w:color w:val="002060"/>
          <w:sz w:val="24"/>
          <w:szCs w:val="24"/>
        </w:rPr>
        <w:t>Acquisto e installazione di macchinari;</w:t>
      </w:r>
    </w:p>
    <w:p w14:paraId="6E0D391B" w14:textId="77777777" w:rsidR="003D13AE" w:rsidRPr="003D13AE" w:rsidRDefault="003D13AE" w:rsidP="002313E3">
      <w:pPr>
        <w:pStyle w:val="Paragrafoelenco"/>
        <w:widowControl/>
        <w:numPr>
          <w:ilvl w:val="0"/>
          <w:numId w:val="18"/>
        </w:numPr>
        <w:autoSpaceDE/>
        <w:autoSpaceDN/>
        <w:spacing w:after="160"/>
        <w:contextualSpacing/>
        <w:jc w:val="both"/>
        <w:rPr>
          <w:rFonts w:cstheme="minorHAnsi"/>
          <w:color w:val="002060"/>
          <w:sz w:val="24"/>
          <w:szCs w:val="24"/>
        </w:rPr>
      </w:pPr>
      <w:r w:rsidRPr="003D13AE">
        <w:rPr>
          <w:rFonts w:cstheme="minorHAnsi"/>
          <w:color w:val="002060"/>
          <w:sz w:val="24"/>
          <w:szCs w:val="24"/>
        </w:rPr>
        <w:t>Impianti e attrezzature nuove di fabbrica;</w:t>
      </w:r>
    </w:p>
    <w:p w14:paraId="0C54AB36" w14:textId="77777777" w:rsidR="003D13AE" w:rsidRPr="003D13AE" w:rsidRDefault="003D13AE" w:rsidP="002313E3">
      <w:pPr>
        <w:pStyle w:val="Paragrafoelenco"/>
        <w:widowControl/>
        <w:numPr>
          <w:ilvl w:val="0"/>
          <w:numId w:val="18"/>
        </w:numPr>
        <w:autoSpaceDE/>
        <w:autoSpaceDN/>
        <w:spacing w:after="160"/>
        <w:contextualSpacing/>
        <w:jc w:val="both"/>
        <w:rPr>
          <w:rFonts w:cstheme="minorHAnsi"/>
          <w:color w:val="002060"/>
          <w:sz w:val="24"/>
          <w:szCs w:val="24"/>
        </w:rPr>
      </w:pPr>
      <w:r w:rsidRPr="003D13AE">
        <w:rPr>
          <w:rFonts w:cstheme="minorHAnsi"/>
          <w:color w:val="002060"/>
          <w:sz w:val="24"/>
          <w:szCs w:val="24"/>
        </w:rPr>
        <w:t>Formazione del personale dedicata all’uso dei nuovi macchinari;</w:t>
      </w:r>
    </w:p>
    <w:p w14:paraId="2738E766" w14:textId="77777777" w:rsidR="003D13AE" w:rsidRPr="003D13AE" w:rsidRDefault="003D13AE" w:rsidP="002313E3">
      <w:pPr>
        <w:pStyle w:val="Paragrafoelenco"/>
        <w:widowControl/>
        <w:numPr>
          <w:ilvl w:val="0"/>
          <w:numId w:val="18"/>
        </w:numPr>
        <w:autoSpaceDE/>
        <w:autoSpaceDN/>
        <w:spacing w:after="160"/>
        <w:contextualSpacing/>
        <w:jc w:val="both"/>
        <w:rPr>
          <w:rFonts w:cstheme="minorHAnsi"/>
          <w:color w:val="002060"/>
          <w:sz w:val="24"/>
          <w:szCs w:val="24"/>
        </w:rPr>
      </w:pPr>
      <w:r w:rsidRPr="003D13AE">
        <w:rPr>
          <w:rFonts w:cstheme="minorHAnsi"/>
          <w:color w:val="002060"/>
          <w:sz w:val="24"/>
          <w:szCs w:val="24"/>
        </w:rPr>
        <w:t>Acquisto di brevetti, licenze d’uso, certificazioni di sostenibilità di prodotto o di processo, nuove licenze software per la tracciabilità della filiera;</w:t>
      </w:r>
    </w:p>
    <w:p w14:paraId="4D11F10C" w14:textId="77777777" w:rsidR="003D13AE" w:rsidRPr="003D13AE" w:rsidRDefault="003D13AE" w:rsidP="002313E3">
      <w:pPr>
        <w:pStyle w:val="Paragrafoelenco"/>
        <w:widowControl/>
        <w:numPr>
          <w:ilvl w:val="0"/>
          <w:numId w:val="18"/>
        </w:numPr>
        <w:autoSpaceDE/>
        <w:autoSpaceDN/>
        <w:spacing w:after="160"/>
        <w:contextualSpacing/>
        <w:jc w:val="both"/>
        <w:rPr>
          <w:rFonts w:cstheme="minorHAnsi"/>
          <w:color w:val="002060"/>
          <w:sz w:val="24"/>
          <w:szCs w:val="24"/>
        </w:rPr>
      </w:pPr>
      <w:r w:rsidRPr="003D13AE">
        <w:rPr>
          <w:rFonts w:cstheme="minorHAnsi"/>
          <w:color w:val="002060"/>
          <w:sz w:val="24"/>
          <w:szCs w:val="24"/>
        </w:rPr>
        <w:t>Attività di ricerca industriale o sviluppo sperimentale.</w:t>
      </w:r>
    </w:p>
    <w:p w14:paraId="44592DA7" w14:textId="77777777" w:rsidR="003D13AE" w:rsidRPr="003D13AE" w:rsidRDefault="003D13AE" w:rsidP="003D13AE">
      <w:pPr>
        <w:jc w:val="both"/>
        <w:rPr>
          <w:rFonts w:cstheme="minorHAnsi"/>
          <w:color w:val="002060"/>
          <w:sz w:val="24"/>
          <w:szCs w:val="24"/>
        </w:rPr>
      </w:pPr>
      <w:r w:rsidRPr="003D13AE">
        <w:rPr>
          <w:rFonts w:cstheme="minorHAnsi"/>
          <w:color w:val="002060"/>
          <w:sz w:val="24"/>
          <w:szCs w:val="24"/>
        </w:rPr>
        <w:t>Per i termini per la presentazione delle domande di agevolazione, gli schemi base e l’ulteriore documentazione utile allo svolgimento dell’attività istruttoria, non ci resta che aspettare il prossimo decreto direttoriale!</w:t>
      </w:r>
    </w:p>
    <w:p w14:paraId="39FDDEEC" w14:textId="77777777" w:rsidR="00B3681F" w:rsidRPr="00B3681F" w:rsidRDefault="00B3681F" w:rsidP="00B3681F">
      <w:pPr>
        <w:jc w:val="both"/>
        <w:rPr>
          <w:color w:val="17365D" w:themeColor="text2" w:themeShade="BF"/>
          <w:sz w:val="24"/>
          <w:szCs w:val="24"/>
        </w:rPr>
      </w:pPr>
      <w:r w:rsidRPr="00B3681F">
        <w:rPr>
          <w:color w:val="17365D" w:themeColor="text2" w:themeShade="BF"/>
          <w:sz w:val="24"/>
          <w:szCs w:val="24"/>
        </w:rPr>
        <w:br w:type="page"/>
      </w:r>
    </w:p>
    <w:p w14:paraId="1DE22653" w14:textId="267336AE" w:rsidR="006B4AAE" w:rsidRDefault="006B4AAE" w:rsidP="00B3681F">
      <w:pPr>
        <w:jc w:val="both"/>
        <w:rPr>
          <w:b/>
          <w:bCs/>
          <w:color w:val="001F5F"/>
          <w:sz w:val="32"/>
          <w:szCs w:val="32"/>
        </w:rPr>
      </w:pPr>
      <w:r>
        <w:rPr>
          <w:noProof/>
          <w:sz w:val="40"/>
          <w:szCs w:val="40"/>
        </w:rPr>
        <w:lastRenderedPageBreak/>
        <w:drawing>
          <wp:anchor distT="0" distB="0" distL="114300" distR="114300" simplePos="0" relativeHeight="251673600" behindDoc="1" locked="0" layoutInCell="1" allowOverlap="1" wp14:anchorId="68768D68" wp14:editId="31CF2D09">
            <wp:simplePos x="0" y="0"/>
            <wp:positionH relativeFrom="column">
              <wp:posOffset>3956050</wp:posOffset>
            </wp:positionH>
            <wp:positionV relativeFrom="paragraph">
              <wp:posOffset>-350520</wp:posOffset>
            </wp:positionV>
            <wp:extent cx="1998980" cy="3919220"/>
            <wp:effectExtent l="0" t="7620" r="0" b="0"/>
            <wp:wrapTight wrapText="bothSides">
              <wp:wrapPolygon edited="0">
                <wp:start x="-82" y="19878"/>
                <wp:lineTo x="124" y="19983"/>
                <wp:lineTo x="3211" y="19983"/>
                <wp:lineTo x="6505" y="20718"/>
                <wp:lineTo x="6711" y="20613"/>
                <wp:lineTo x="9798" y="20193"/>
                <wp:lineTo x="10004" y="21453"/>
                <wp:lineTo x="14533" y="21558"/>
                <wp:lineTo x="19267" y="21558"/>
                <wp:lineTo x="19679" y="20298"/>
                <wp:lineTo x="21326" y="20298"/>
                <wp:lineTo x="21326" y="19038"/>
                <wp:lineTo x="21326" y="140"/>
                <wp:lineTo x="-82" y="140"/>
                <wp:lineTo x="-82" y="19878"/>
              </wp:wrapPolygon>
            </wp:wrapTight>
            <wp:docPr id="312242026" name="Immagine 31224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rotWithShape="1">
                    <a:blip r:embed="rId14" cstate="print">
                      <a:alphaModFix amt="50000"/>
                      <a:extLst>
                        <a:ext uri="{28A0092B-C50C-407E-A947-70E740481C1C}">
                          <a14:useLocalDpi xmlns:a14="http://schemas.microsoft.com/office/drawing/2010/main" val="0"/>
                        </a:ext>
                      </a:extLst>
                    </a:blip>
                    <a:srcRect l="24698" r="24302"/>
                    <a:stretch/>
                  </pic:blipFill>
                  <pic:spPr bwMode="auto">
                    <a:xfrm rot="5400000">
                      <a:off x="0" y="0"/>
                      <a:ext cx="1998980" cy="391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1F5F"/>
          <w:sz w:val="40"/>
          <w:szCs w:val="40"/>
        </w:rPr>
        <w:t>•</w:t>
      </w:r>
      <w:r w:rsidR="001432A8">
        <w:rPr>
          <w:b/>
          <w:bCs/>
          <w:color w:val="001F5F"/>
          <w:sz w:val="32"/>
          <w:szCs w:val="32"/>
        </w:rPr>
        <w:t xml:space="preserve"> </w:t>
      </w:r>
      <w:r w:rsidR="00833CB1">
        <w:rPr>
          <w:b/>
          <w:bCs/>
          <w:color w:val="001F5F"/>
          <w:sz w:val="32"/>
          <w:szCs w:val="32"/>
        </w:rPr>
        <w:t>Birra artigianale Piemontese: promossi due bandi regionali</w:t>
      </w:r>
    </w:p>
    <w:p w14:paraId="78FBF248" w14:textId="3A678E69" w:rsidR="006B4AAE" w:rsidRDefault="007E1008" w:rsidP="00B3681F">
      <w:pPr>
        <w:jc w:val="both"/>
        <w:rPr>
          <w:b/>
          <w:bCs/>
          <w:color w:val="001F5F"/>
          <w:sz w:val="32"/>
          <w:szCs w:val="32"/>
        </w:rPr>
      </w:pPr>
      <w:r>
        <w:rPr>
          <w:rFonts w:cstheme="minorHAnsi"/>
          <w:noProof/>
          <w:color w:val="002060"/>
          <w:sz w:val="24"/>
          <w:szCs w:val="24"/>
        </w:rPr>
        <w:drawing>
          <wp:anchor distT="0" distB="0" distL="114300" distR="114300" simplePos="0" relativeHeight="251694080" behindDoc="0" locked="0" layoutInCell="1" allowOverlap="1" wp14:anchorId="5BE20292" wp14:editId="42294F0F">
            <wp:simplePos x="0" y="0"/>
            <wp:positionH relativeFrom="column">
              <wp:posOffset>-1270</wp:posOffset>
            </wp:positionH>
            <wp:positionV relativeFrom="paragraph">
              <wp:posOffset>280035</wp:posOffset>
            </wp:positionV>
            <wp:extent cx="3057525" cy="1992630"/>
            <wp:effectExtent l="0" t="0" r="9525" b="7620"/>
            <wp:wrapTopAndBottom/>
            <wp:docPr id="18606316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3165" name="Immagine 186063165"/>
                    <pic:cNvPicPr/>
                  </pic:nvPicPr>
                  <pic:blipFill rotWithShape="1">
                    <a:blip r:embed="rId25" cstate="print">
                      <a:extLst>
                        <a:ext uri="{28A0092B-C50C-407E-A947-70E740481C1C}">
                          <a14:useLocalDpi xmlns:a14="http://schemas.microsoft.com/office/drawing/2010/main" val="0"/>
                        </a:ext>
                      </a:extLst>
                    </a:blip>
                    <a:srcRect t="1271" r="9679" b="10328"/>
                    <a:stretch/>
                  </pic:blipFill>
                  <pic:spPr bwMode="auto">
                    <a:xfrm>
                      <a:off x="0" y="0"/>
                      <a:ext cx="3057525" cy="199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F721C" w14:textId="6FE9179C" w:rsidR="006B4AAE" w:rsidRDefault="006B4AAE" w:rsidP="00B3681F">
      <w:pPr>
        <w:jc w:val="both"/>
      </w:pPr>
    </w:p>
    <w:p w14:paraId="3ECDBDA0" w14:textId="77777777" w:rsidR="00833CB1" w:rsidRPr="00833CB1" w:rsidRDefault="00833CB1" w:rsidP="00833CB1">
      <w:pPr>
        <w:jc w:val="both"/>
        <w:rPr>
          <w:rFonts w:cstheme="minorHAnsi"/>
          <w:color w:val="002060"/>
          <w:sz w:val="24"/>
          <w:szCs w:val="24"/>
        </w:rPr>
      </w:pPr>
      <w:r w:rsidRPr="00833CB1">
        <w:rPr>
          <w:rFonts w:cstheme="minorHAnsi"/>
          <w:color w:val="002060"/>
          <w:sz w:val="24"/>
          <w:szCs w:val="24"/>
        </w:rPr>
        <w:t>Il settore birrario rappresenta un settore fortemente in crescita e in tal senso la Regione Piemonte ha promosso due bandi regionali per la valorizzazione della birra artigianale Piemontese.</w:t>
      </w:r>
    </w:p>
    <w:p w14:paraId="75F07D8F" w14:textId="77777777" w:rsidR="00833CB1" w:rsidRDefault="00833CB1" w:rsidP="00833CB1">
      <w:pPr>
        <w:jc w:val="both"/>
        <w:rPr>
          <w:rFonts w:cstheme="minorHAnsi"/>
          <w:color w:val="002060"/>
          <w:sz w:val="24"/>
          <w:szCs w:val="24"/>
        </w:rPr>
      </w:pPr>
      <w:r w:rsidRPr="00833CB1">
        <w:rPr>
          <w:rFonts w:cstheme="minorHAnsi"/>
          <w:color w:val="002060"/>
          <w:sz w:val="24"/>
          <w:szCs w:val="24"/>
        </w:rPr>
        <w:t>Vediamo nel dettaglio di cosa si tratta!</w:t>
      </w:r>
    </w:p>
    <w:p w14:paraId="56124F4E" w14:textId="77777777" w:rsidR="00136692" w:rsidRPr="00833CB1" w:rsidRDefault="00136692" w:rsidP="00833CB1">
      <w:pPr>
        <w:jc w:val="both"/>
        <w:rPr>
          <w:rFonts w:cstheme="minorHAnsi"/>
          <w:color w:val="002060"/>
          <w:sz w:val="24"/>
          <w:szCs w:val="24"/>
        </w:rPr>
      </w:pPr>
    </w:p>
    <w:p w14:paraId="260DE05F" w14:textId="3527834A" w:rsidR="00833CB1" w:rsidRPr="00136692" w:rsidRDefault="00833CB1" w:rsidP="002313E3">
      <w:pPr>
        <w:pStyle w:val="Paragrafoelenco"/>
        <w:numPr>
          <w:ilvl w:val="0"/>
          <w:numId w:val="19"/>
        </w:numPr>
        <w:jc w:val="both"/>
        <w:rPr>
          <w:rFonts w:cstheme="minorHAnsi"/>
          <w:b/>
          <w:bCs/>
          <w:color w:val="002060"/>
          <w:sz w:val="24"/>
          <w:szCs w:val="24"/>
        </w:rPr>
      </w:pPr>
      <w:r w:rsidRPr="00136692">
        <w:rPr>
          <w:rFonts w:cstheme="minorHAnsi"/>
          <w:b/>
          <w:bCs/>
          <w:color w:val="002060"/>
          <w:sz w:val="24"/>
          <w:szCs w:val="24"/>
        </w:rPr>
        <w:t>Valorizzazione della birra artigianale di filiera agroalimentare regionale – Investimenti</w:t>
      </w:r>
    </w:p>
    <w:p w14:paraId="7D655514" w14:textId="77777777" w:rsidR="00833CB1" w:rsidRPr="00833CB1" w:rsidRDefault="00833CB1" w:rsidP="00833CB1">
      <w:pPr>
        <w:jc w:val="both"/>
        <w:rPr>
          <w:rFonts w:cstheme="minorHAnsi"/>
          <w:color w:val="002060"/>
          <w:sz w:val="24"/>
          <w:szCs w:val="24"/>
        </w:rPr>
      </w:pPr>
      <w:r w:rsidRPr="00833CB1">
        <w:rPr>
          <w:rFonts w:cstheme="minorHAnsi"/>
          <w:color w:val="002060"/>
          <w:sz w:val="24"/>
          <w:szCs w:val="24"/>
        </w:rPr>
        <w:t>Questo bando, con la dotazione complessiva di € 260.000,00, prevede la concessione di contributi per l’acquisto di macchinari e strumenti di dotazione per birrifici artigianali.</w:t>
      </w:r>
    </w:p>
    <w:p w14:paraId="337DE5CA" w14:textId="77777777" w:rsidR="00833CB1" w:rsidRDefault="00833CB1" w:rsidP="00833CB1">
      <w:pPr>
        <w:jc w:val="both"/>
        <w:rPr>
          <w:rFonts w:cstheme="minorHAnsi"/>
          <w:color w:val="002060"/>
          <w:sz w:val="24"/>
          <w:szCs w:val="24"/>
        </w:rPr>
      </w:pPr>
      <w:r w:rsidRPr="00833CB1">
        <w:rPr>
          <w:rFonts w:cstheme="minorHAnsi"/>
          <w:color w:val="002060"/>
          <w:sz w:val="24"/>
          <w:szCs w:val="24"/>
        </w:rPr>
        <w:t>Possono beneficiare della misura agevolativa i soggetti produttori di birra artigianale da filiera piemontese situati all’interno del territorio della Regione Piemonte.</w:t>
      </w:r>
    </w:p>
    <w:p w14:paraId="78D2FC52" w14:textId="77777777" w:rsidR="00136692" w:rsidRPr="00833CB1" w:rsidRDefault="00136692" w:rsidP="00833CB1">
      <w:pPr>
        <w:jc w:val="both"/>
        <w:rPr>
          <w:rFonts w:cstheme="minorHAnsi"/>
          <w:color w:val="002060"/>
          <w:sz w:val="24"/>
          <w:szCs w:val="24"/>
        </w:rPr>
      </w:pPr>
    </w:p>
    <w:p w14:paraId="7FE5443B" w14:textId="77777777" w:rsidR="00833CB1" w:rsidRPr="00833CB1" w:rsidRDefault="00833CB1" w:rsidP="00833CB1">
      <w:pPr>
        <w:jc w:val="both"/>
        <w:rPr>
          <w:rFonts w:cstheme="minorHAnsi"/>
          <w:color w:val="002060"/>
          <w:sz w:val="24"/>
          <w:szCs w:val="24"/>
        </w:rPr>
      </w:pPr>
      <w:r w:rsidRPr="00833CB1">
        <w:rPr>
          <w:rFonts w:cstheme="minorHAnsi"/>
          <w:color w:val="002060"/>
          <w:sz w:val="24"/>
          <w:szCs w:val="24"/>
        </w:rPr>
        <w:t>La spesa minima ammissibile è pari a € 10.000,00, mentre la spesa massima è pari a € 70.000,00.</w:t>
      </w:r>
    </w:p>
    <w:p w14:paraId="19778113" w14:textId="77777777" w:rsidR="00833CB1" w:rsidRPr="00833CB1" w:rsidRDefault="00833CB1" w:rsidP="00833CB1">
      <w:pPr>
        <w:jc w:val="both"/>
        <w:rPr>
          <w:rFonts w:cstheme="minorHAnsi"/>
          <w:color w:val="002060"/>
          <w:sz w:val="24"/>
          <w:szCs w:val="24"/>
        </w:rPr>
      </w:pPr>
      <w:r w:rsidRPr="00833CB1">
        <w:rPr>
          <w:rFonts w:cstheme="minorHAnsi"/>
          <w:color w:val="002060"/>
          <w:sz w:val="24"/>
          <w:szCs w:val="24"/>
        </w:rPr>
        <w:t>L’aliquota di sostegno è pari al 40% delle spese totali sostenute.</w:t>
      </w:r>
    </w:p>
    <w:p w14:paraId="189F7046" w14:textId="77777777" w:rsidR="00833CB1" w:rsidRPr="00833CB1" w:rsidRDefault="00833CB1" w:rsidP="00833CB1">
      <w:pPr>
        <w:jc w:val="both"/>
        <w:rPr>
          <w:rFonts w:cstheme="minorHAnsi"/>
          <w:color w:val="002060"/>
          <w:sz w:val="24"/>
          <w:szCs w:val="24"/>
        </w:rPr>
      </w:pPr>
      <w:r w:rsidRPr="00833CB1">
        <w:rPr>
          <w:rFonts w:cstheme="minorHAnsi"/>
          <w:color w:val="002060"/>
          <w:sz w:val="24"/>
          <w:szCs w:val="24"/>
        </w:rPr>
        <w:t>Lo sportello per la presentazione delle domande resterà aperto fino al 21 marzo 2025.</w:t>
      </w:r>
    </w:p>
    <w:p w14:paraId="37A2F403" w14:textId="77777777" w:rsidR="00833CB1" w:rsidRPr="00833CB1" w:rsidRDefault="00833CB1" w:rsidP="00833CB1">
      <w:pPr>
        <w:jc w:val="both"/>
        <w:rPr>
          <w:rFonts w:cstheme="minorHAnsi"/>
          <w:color w:val="002060"/>
          <w:sz w:val="24"/>
          <w:szCs w:val="24"/>
        </w:rPr>
      </w:pPr>
    </w:p>
    <w:p w14:paraId="0177F4FB" w14:textId="32862186" w:rsidR="00833CB1" w:rsidRPr="00136692" w:rsidRDefault="00833CB1" w:rsidP="002313E3">
      <w:pPr>
        <w:pStyle w:val="Paragrafoelenco"/>
        <w:numPr>
          <w:ilvl w:val="0"/>
          <w:numId w:val="19"/>
        </w:numPr>
        <w:jc w:val="both"/>
        <w:rPr>
          <w:rFonts w:cstheme="minorHAnsi"/>
          <w:b/>
          <w:bCs/>
          <w:color w:val="002060"/>
          <w:sz w:val="24"/>
          <w:szCs w:val="24"/>
        </w:rPr>
      </w:pPr>
      <w:r w:rsidRPr="00136692">
        <w:rPr>
          <w:rFonts w:cstheme="minorHAnsi"/>
          <w:b/>
          <w:bCs/>
          <w:color w:val="002060"/>
          <w:sz w:val="24"/>
          <w:szCs w:val="24"/>
        </w:rPr>
        <w:t>Agricoltura e cibo - Strutture delle imprese agricole ed agroindustriali, energia rinnovabile e distretti del cibo</w:t>
      </w:r>
    </w:p>
    <w:p w14:paraId="71FDE525" w14:textId="77777777" w:rsidR="00833CB1" w:rsidRDefault="00833CB1" w:rsidP="00833CB1">
      <w:pPr>
        <w:jc w:val="both"/>
        <w:rPr>
          <w:rFonts w:cstheme="minorHAnsi"/>
          <w:color w:val="002060"/>
          <w:sz w:val="24"/>
          <w:szCs w:val="24"/>
        </w:rPr>
      </w:pPr>
      <w:r w:rsidRPr="00833CB1">
        <w:rPr>
          <w:rFonts w:cstheme="minorHAnsi"/>
          <w:color w:val="002060"/>
          <w:sz w:val="24"/>
          <w:szCs w:val="24"/>
        </w:rPr>
        <w:t>Questo bando invece, con la dotazione complessiva è di € 40.000,00, sostiene la formazione, l’aggiornamento professionale e la riqualificazione degli operatori dell’intera filiera brassicola regionale.</w:t>
      </w:r>
    </w:p>
    <w:p w14:paraId="784B9A2C" w14:textId="77777777" w:rsidR="00833CB1" w:rsidRPr="00833CB1" w:rsidRDefault="00833CB1" w:rsidP="00833CB1">
      <w:pPr>
        <w:jc w:val="both"/>
        <w:rPr>
          <w:rFonts w:cstheme="minorHAnsi"/>
          <w:color w:val="002060"/>
          <w:sz w:val="24"/>
          <w:szCs w:val="24"/>
        </w:rPr>
      </w:pPr>
    </w:p>
    <w:p w14:paraId="344CC3D7" w14:textId="77777777" w:rsidR="00833CB1" w:rsidRPr="00833CB1" w:rsidRDefault="00833CB1" w:rsidP="00833CB1">
      <w:pPr>
        <w:jc w:val="both"/>
        <w:rPr>
          <w:rFonts w:cstheme="minorHAnsi"/>
          <w:color w:val="002060"/>
          <w:sz w:val="24"/>
          <w:szCs w:val="24"/>
        </w:rPr>
      </w:pPr>
      <w:r w:rsidRPr="00833CB1">
        <w:rPr>
          <w:rFonts w:cstheme="minorHAnsi"/>
          <w:color w:val="002060"/>
          <w:sz w:val="24"/>
          <w:szCs w:val="24"/>
        </w:rPr>
        <w:t>I soggetti che potranno beneficiare della misura agevolativa sono i seguenti:</w:t>
      </w:r>
    </w:p>
    <w:p w14:paraId="0001D6D1" w14:textId="1B0DE90E" w:rsidR="00833CB1" w:rsidRPr="00295EFC" w:rsidRDefault="00833CB1" w:rsidP="002313E3">
      <w:pPr>
        <w:pStyle w:val="Paragrafoelenco"/>
        <w:numPr>
          <w:ilvl w:val="0"/>
          <w:numId w:val="20"/>
        </w:numPr>
        <w:jc w:val="both"/>
        <w:rPr>
          <w:rFonts w:cstheme="minorHAnsi"/>
          <w:color w:val="002060"/>
          <w:sz w:val="24"/>
          <w:szCs w:val="24"/>
        </w:rPr>
      </w:pPr>
      <w:r w:rsidRPr="00295EFC">
        <w:rPr>
          <w:rFonts w:cstheme="minorHAnsi"/>
          <w:color w:val="002060"/>
          <w:sz w:val="24"/>
          <w:szCs w:val="24"/>
        </w:rPr>
        <w:t>Addetti delle imprese operanti nei settori della filiera brassicola regionale, intesa come insieme di attività che concorrono alla realizzazione di un prodotto agroalimentare, partendo dalla produzione agricola di base, riferite nella specie al prodotto “birra artigianale”;</w:t>
      </w:r>
    </w:p>
    <w:p w14:paraId="619ABCE2" w14:textId="3510BBE1" w:rsidR="00833CB1" w:rsidRDefault="00833CB1" w:rsidP="002313E3">
      <w:pPr>
        <w:pStyle w:val="Paragrafoelenco"/>
        <w:numPr>
          <w:ilvl w:val="0"/>
          <w:numId w:val="20"/>
        </w:numPr>
        <w:jc w:val="both"/>
        <w:rPr>
          <w:rFonts w:cstheme="minorHAnsi"/>
          <w:color w:val="002060"/>
          <w:sz w:val="24"/>
          <w:szCs w:val="24"/>
        </w:rPr>
      </w:pPr>
      <w:r w:rsidRPr="00295EFC">
        <w:rPr>
          <w:rFonts w:cstheme="minorHAnsi"/>
          <w:color w:val="002060"/>
          <w:sz w:val="24"/>
          <w:szCs w:val="24"/>
        </w:rPr>
        <w:t>Consumatori finali.</w:t>
      </w:r>
    </w:p>
    <w:p w14:paraId="7C799409" w14:textId="77777777" w:rsidR="00295EFC" w:rsidRPr="00295EFC" w:rsidRDefault="00295EFC" w:rsidP="00295EFC">
      <w:pPr>
        <w:pStyle w:val="Paragrafoelenco"/>
        <w:ind w:left="720" w:firstLine="0"/>
        <w:jc w:val="both"/>
        <w:rPr>
          <w:rFonts w:cstheme="minorHAnsi"/>
          <w:color w:val="002060"/>
          <w:sz w:val="24"/>
          <w:szCs w:val="24"/>
        </w:rPr>
      </w:pPr>
    </w:p>
    <w:p w14:paraId="084D0359" w14:textId="77777777" w:rsidR="00833CB1" w:rsidRPr="00833CB1" w:rsidRDefault="00833CB1" w:rsidP="00833CB1">
      <w:pPr>
        <w:jc w:val="both"/>
        <w:rPr>
          <w:rFonts w:cstheme="minorHAnsi"/>
          <w:color w:val="002060"/>
          <w:sz w:val="24"/>
          <w:szCs w:val="24"/>
        </w:rPr>
      </w:pPr>
      <w:r w:rsidRPr="00833CB1">
        <w:rPr>
          <w:rFonts w:cstheme="minorHAnsi"/>
          <w:color w:val="002060"/>
          <w:sz w:val="24"/>
          <w:szCs w:val="24"/>
        </w:rPr>
        <w:t xml:space="preserve">La spesa minima ammissibile è pari a € 5.000,00, mentre la spesa massima è pari a € 20.000,00. </w:t>
      </w:r>
    </w:p>
    <w:p w14:paraId="0D86151F" w14:textId="77777777" w:rsidR="00833CB1" w:rsidRPr="00833CB1" w:rsidRDefault="00833CB1" w:rsidP="00833CB1">
      <w:pPr>
        <w:jc w:val="both"/>
        <w:rPr>
          <w:rFonts w:cstheme="minorHAnsi"/>
          <w:color w:val="002060"/>
          <w:sz w:val="24"/>
          <w:szCs w:val="24"/>
        </w:rPr>
      </w:pPr>
      <w:r w:rsidRPr="00833CB1">
        <w:rPr>
          <w:rFonts w:cstheme="minorHAnsi"/>
          <w:color w:val="002060"/>
          <w:sz w:val="24"/>
          <w:szCs w:val="24"/>
        </w:rPr>
        <w:t>L’intensità di aiuto è pari al 70% della spesa ammessa e sostenuta dal beneficiario.</w:t>
      </w:r>
    </w:p>
    <w:p w14:paraId="6BE50B0B" w14:textId="77777777" w:rsidR="00833CB1" w:rsidRPr="00833CB1" w:rsidRDefault="00833CB1" w:rsidP="00833CB1">
      <w:pPr>
        <w:jc w:val="both"/>
        <w:rPr>
          <w:rFonts w:cstheme="minorHAnsi"/>
          <w:color w:val="002060"/>
          <w:sz w:val="24"/>
          <w:szCs w:val="24"/>
        </w:rPr>
      </w:pPr>
      <w:r w:rsidRPr="00833CB1">
        <w:rPr>
          <w:rFonts w:cstheme="minorHAnsi"/>
          <w:color w:val="002060"/>
          <w:sz w:val="24"/>
          <w:szCs w:val="24"/>
        </w:rPr>
        <w:t>Lo sportello per la presentazione delle domande resterà aperto fino al 28 febbraio 2025.</w:t>
      </w:r>
    </w:p>
    <w:p w14:paraId="7761BE1D" w14:textId="2D12A196" w:rsidR="00B3681F" w:rsidRPr="00FE088B" w:rsidRDefault="00B3681F" w:rsidP="00FE088B">
      <w:pPr>
        <w:jc w:val="both"/>
        <w:rPr>
          <w:color w:val="002060"/>
          <w:sz w:val="24"/>
          <w:szCs w:val="24"/>
        </w:rPr>
      </w:pPr>
      <w:r w:rsidRPr="00365FD5">
        <w:rPr>
          <w:color w:val="17365D" w:themeColor="text2" w:themeShade="BF"/>
          <w:sz w:val="24"/>
          <w:szCs w:val="24"/>
        </w:rPr>
        <w:br w:type="page"/>
      </w:r>
    </w:p>
    <w:p w14:paraId="6CE81555" w14:textId="3D1E9484" w:rsidR="006B4AAE" w:rsidRDefault="006B4AAE" w:rsidP="00B3681F">
      <w:pPr>
        <w:jc w:val="both"/>
        <w:rPr>
          <w:b/>
          <w:bCs/>
          <w:color w:val="001F5F"/>
          <w:sz w:val="32"/>
          <w:szCs w:val="32"/>
        </w:rPr>
      </w:pPr>
      <w:r>
        <w:rPr>
          <w:noProof/>
          <w:sz w:val="40"/>
          <w:szCs w:val="40"/>
        </w:rPr>
        <w:lastRenderedPageBreak/>
        <w:drawing>
          <wp:anchor distT="0" distB="0" distL="114300" distR="114300" simplePos="0" relativeHeight="251676672" behindDoc="1" locked="0" layoutInCell="1" allowOverlap="1" wp14:anchorId="4361CDBE" wp14:editId="5BB812EC">
            <wp:simplePos x="0" y="0"/>
            <wp:positionH relativeFrom="column">
              <wp:posOffset>3943985</wp:posOffset>
            </wp:positionH>
            <wp:positionV relativeFrom="paragraph">
              <wp:posOffset>-257810</wp:posOffset>
            </wp:positionV>
            <wp:extent cx="1998980" cy="3919220"/>
            <wp:effectExtent l="0" t="7620" r="0" b="0"/>
            <wp:wrapTight wrapText="bothSides">
              <wp:wrapPolygon edited="0">
                <wp:start x="-82" y="19878"/>
                <wp:lineTo x="124" y="19983"/>
                <wp:lineTo x="3211" y="19983"/>
                <wp:lineTo x="6505" y="20718"/>
                <wp:lineTo x="6711" y="20613"/>
                <wp:lineTo x="9798" y="20193"/>
                <wp:lineTo x="10004" y="21453"/>
                <wp:lineTo x="14533" y="21558"/>
                <wp:lineTo x="19267" y="21558"/>
                <wp:lineTo x="19679" y="20298"/>
                <wp:lineTo x="21326" y="20298"/>
                <wp:lineTo x="21326" y="19038"/>
                <wp:lineTo x="21326" y="140"/>
                <wp:lineTo x="-82" y="140"/>
                <wp:lineTo x="-82" y="19878"/>
              </wp:wrapPolygon>
            </wp:wrapTight>
            <wp:docPr id="110352337" name="Immagine 11035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rotWithShape="1">
                    <a:blip r:embed="rId14" cstate="print">
                      <a:alphaModFix amt="50000"/>
                      <a:extLst>
                        <a:ext uri="{28A0092B-C50C-407E-A947-70E740481C1C}">
                          <a14:useLocalDpi xmlns:a14="http://schemas.microsoft.com/office/drawing/2010/main" val="0"/>
                        </a:ext>
                      </a:extLst>
                    </a:blip>
                    <a:srcRect l="24698" r="24302"/>
                    <a:stretch/>
                  </pic:blipFill>
                  <pic:spPr bwMode="auto">
                    <a:xfrm rot="5400000">
                      <a:off x="0" y="0"/>
                      <a:ext cx="1998980" cy="391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1F5F"/>
          <w:sz w:val="40"/>
          <w:szCs w:val="40"/>
        </w:rPr>
        <w:t xml:space="preserve">• </w:t>
      </w:r>
      <w:r w:rsidR="008E44B2">
        <w:rPr>
          <w:b/>
          <w:bCs/>
          <w:color w:val="001F5F"/>
          <w:sz w:val="32"/>
          <w:szCs w:val="32"/>
        </w:rPr>
        <w:t xml:space="preserve">L’Italia conquista </w:t>
      </w:r>
      <w:r w:rsidR="006C1605">
        <w:rPr>
          <w:b/>
          <w:bCs/>
          <w:color w:val="001F5F"/>
          <w:sz w:val="32"/>
          <w:szCs w:val="32"/>
        </w:rPr>
        <w:t>una nuova leadership</w:t>
      </w:r>
    </w:p>
    <w:p w14:paraId="7BC75658" w14:textId="728629BA" w:rsidR="00B3681F" w:rsidRDefault="00B3681F" w:rsidP="00B3681F">
      <w:pPr>
        <w:jc w:val="both"/>
      </w:pPr>
    </w:p>
    <w:p w14:paraId="487C3108" w14:textId="650DA736" w:rsidR="006B4AAE" w:rsidRDefault="008E44B2" w:rsidP="00B3681F">
      <w:pPr>
        <w:jc w:val="both"/>
      </w:pPr>
      <w:r>
        <w:rPr>
          <w:noProof/>
          <w:sz w:val="24"/>
          <w:szCs w:val="24"/>
        </w:rPr>
        <w:drawing>
          <wp:anchor distT="0" distB="0" distL="114300" distR="114300" simplePos="0" relativeHeight="251695104" behindDoc="0" locked="0" layoutInCell="1" allowOverlap="1" wp14:anchorId="3B15F3FA" wp14:editId="46BA04EF">
            <wp:simplePos x="0" y="0"/>
            <wp:positionH relativeFrom="column">
              <wp:posOffset>-1007</wp:posOffset>
            </wp:positionH>
            <wp:positionV relativeFrom="paragraph">
              <wp:posOffset>220860</wp:posOffset>
            </wp:positionV>
            <wp:extent cx="3000375" cy="1951990"/>
            <wp:effectExtent l="0" t="0" r="9525" b="0"/>
            <wp:wrapTopAndBottom/>
            <wp:docPr id="95763366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33668" name="Immagine 957633668"/>
                    <pic:cNvPicPr/>
                  </pic:nvPicPr>
                  <pic:blipFill rotWithShape="1">
                    <a:blip r:embed="rId26" cstate="print">
                      <a:extLst>
                        <a:ext uri="{28A0092B-C50C-407E-A947-70E740481C1C}">
                          <a14:useLocalDpi xmlns:a14="http://schemas.microsoft.com/office/drawing/2010/main" val="0"/>
                        </a:ext>
                      </a:extLst>
                    </a:blip>
                    <a:srcRect l="11709" r="11443"/>
                    <a:stretch/>
                  </pic:blipFill>
                  <pic:spPr bwMode="auto">
                    <a:xfrm>
                      <a:off x="0" y="0"/>
                      <a:ext cx="3000375" cy="1951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984515" w14:textId="07071DA8" w:rsidR="006B4AAE" w:rsidRPr="00E90363" w:rsidRDefault="006B4AAE" w:rsidP="00B3681F">
      <w:pPr>
        <w:jc w:val="both"/>
        <w:rPr>
          <w:sz w:val="24"/>
          <w:szCs w:val="24"/>
        </w:rPr>
      </w:pPr>
    </w:p>
    <w:p w14:paraId="299AF969" w14:textId="77777777" w:rsidR="006C1605" w:rsidRPr="006C1605" w:rsidRDefault="006C1605" w:rsidP="006C1605">
      <w:pPr>
        <w:jc w:val="both"/>
        <w:rPr>
          <w:rFonts w:cstheme="minorHAnsi"/>
          <w:color w:val="002060"/>
          <w:sz w:val="24"/>
          <w:szCs w:val="24"/>
        </w:rPr>
      </w:pPr>
      <w:r w:rsidRPr="006C1605">
        <w:rPr>
          <w:rFonts w:cstheme="minorHAnsi"/>
          <w:color w:val="002060"/>
          <w:sz w:val="24"/>
          <w:szCs w:val="24"/>
        </w:rPr>
        <w:t xml:space="preserve">L’Italia si conferma tra i leader mondiali per numero di certificati attivi. Dai dati più recenti disponibili di </w:t>
      </w:r>
      <w:r w:rsidRPr="006C1605">
        <w:rPr>
          <w:rFonts w:cstheme="minorHAnsi"/>
          <w:i/>
          <w:iCs/>
          <w:color w:val="002060"/>
          <w:sz w:val="24"/>
          <w:szCs w:val="24"/>
        </w:rPr>
        <w:t xml:space="preserve">ISO Survey </w:t>
      </w:r>
      <w:r w:rsidRPr="006C1605">
        <w:rPr>
          <w:rFonts w:cstheme="minorHAnsi"/>
          <w:color w:val="002060"/>
          <w:sz w:val="24"/>
          <w:szCs w:val="24"/>
        </w:rPr>
        <w:t>è emerso che l’Italia è prima in Europa e seconda nel mondo con più di 150 mila certificati</w:t>
      </w:r>
    </w:p>
    <w:p w14:paraId="395EF734" w14:textId="77777777" w:rsidR="006C1605" w:rsidRPr="006C1605" w:rsidRDefault="006C1605" w:rsidP="006C1605">
      <w:pPr>
        <w:jc w:val="both"/>
        <w:rPr>
          <w:rFonts w:cstheme="minorHAnsi"/>
          <w:color w:val="002060"/>
          <w:sz w:val="24"/>
          <w:szCs w:val="24"/>
        </w:rPr>
      </w:pPr>
      <w:r w:rsidRPr="006C1605">
        <w:rPr>
          <w:rFonts w:cstheme="minorHAnsi"/>
          <w:noProof/>
          <w:color w:val="002060"/>
          <w:sz w:val="24"/>
          <w:szCs w:val="24"/>
        </w:rPr>
        <w:drawing>
          <wp:inline distT="0" distB="0" distL="0" distR="0" wp14:anchorId="0CF140D0" wp14:editId="1E502CFA">
            <wp:extent cx="6120130" cy="3046730"/>
            <wp:effectExtent l="0" t="0" r="0" b="1270"/>
            <wp:docPr id="16429687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68720" name=""/>
                    <pic:cNvPicPr/>
                  </pic:nvPicPr>
                  <pic:blipFill>
                    <a:blip r:embed="rId27"/>
                    <a:stretch>
                      <a:fillRect/>
                    </a:stretch>
                  </pic:blipFill>
                  <pic:spPr>
                    <a:xfrm>
                      <a:off x="0" y="0"/>
                      <a:ext cx="6120130" cy="3046730"/>
                    </a:xfrm>
                    <a:prstGeom prst="rect">
                      <a:avLst/>
                    </a:prstGeom>
                  </pic:spPr>
                </pic:pic>
              </a:graphicData>
            </a:graphic>
          </wp:inline>
        </w:drawing>
      </w:r>
    </w:p>
    <w:p w14:paraId="0B3E595D" w14:textId="77777777" w:rsidR="006C1605" w:rsidRPr="006C1605" w:rsidRDefault="006C1605" w:rsidP="006C1605">
      <w:pPr>
        <w:jc w:val="both"/>
        <w:rPr>
          <w:rFonts w:cstheme="minorHAnsi"/>
          <w:b/>
          <w:bCs/>
          <w:color w:val="002060"/>
          <w:sz w:val="24"/>
          <w:szCs w:val="24"/>
        </w:rPr>
      </w:pPr>
    </w:p>
    <w:p w14:paraId="71F70598" w14:textId="77777777" w:rsidR="006C1605" w:rsidRPr="006C1605" w:rsidRDefault="006C1605" w:rsidP="006C1605">
      <w:pPr>
        <w:jc w:val="both"/>
        <w:rPr>
          <w:rFonts w:cstheme="minorHAnsi"/>
          <w:b/>
          <w:bCs/>
          <w:color w:val="002060"/>
          <w:sz w:val="24"/>
          <w:szCs w:val="24"/>
        </w:rPr>
      </w:pPr>
      <w:r w:rsidRPr="006C1605">
        <w:rPr>
          <w:rFonts w:cstheme="minorHAnsi"/>
          <w:b/>
          <w:bCs/>
          <w:color w:val="002060"/>
          <w:sz w:val="24"/>
          <w:szCs w:val="24"/>
        </w:rPr>
        <w:t>Certificazioni: perché è importante certificarsi?</w:t>
      </w:r>
    </w:p>
    <w:p w14:paraId="2C9E9CFE" w14:textId="77777777" w:rsidR="006C1605" w:rsidRPr="006C1605" w:rsidRDefault="006C1605" w:rsidP="006C1605">
      <w:pPr>
        <w:jc w:val="both"/>
        <w:rPr>
          <w:rFonts w:cstheme="minorHAnsi"/>
          <w:color w:val="002060"/>
          <w:sz w:val="24"/>
          <w:szCs w:val="24"/>
        </w:rPr>
      </w:pPr>
      <w:r w:rsidRPr="006C1605">
        <w:rPr>
          <w:rFonts w:cstheme="minorHAnsi"/>
          <w:color w:val="002060"/>
          <w:sz w:val="24"/>
          <w:szCs w:val="24"/>
        </w:rPr>
        <w:t>La certificazione rappresenta un’opportunità di crescita per le aziende, attestando la propria competenza e affidabilità. Le certificazioni offrono vantaggi tangibili alle istituzioni come anche alle imprese e ai consumatori finali di servizi accreditati, in termini di maggiore garanzia, qualità e sicurezza dei beni e dei servizi, come anche suggerito dal Direttore generale di Accredia (ente italiano di accreditamento) Filippo Trifiletti.</w:t>
      </w:r>
    </w:p>
    <w:p w14:paraId="5BF99104" w14:textId="77777777" w:rsidR="006C1605" w:rsidRPr="006C1605" w:rsidRDefault="006C1605" w:rsidP="006C1605">
      <w:pPr>
        <w:jc w:val="both"/>
        <w:rPr>
          <w:rFonts w:cstheme="minorHAnsi"/>
          <w:color w:val="002060"/>
          <w:sz w:val="24"/>
          <w:szCs w:val="24"/>
        </w:rPr>
      </w:pPr>
      <w:r w:rsidRPr="006C1605">
        <w:rPr>
          <w:rFonts w:cstheme="minorHAnsi"/>
          <w:color w:val="002060"/>
          <w:sz w:val="24"/>
          <w:szCs w:val="24"/>
        </w:rPr>
        <w:t>Ricapitolando quindi, i principali vantaggi dall’ottenimento di una certificazione possono essere riassunti in:</w:t>
      </w:r>
    </w:p>
    <w:p w14:paraId="103D3101" w14:textId="77777777" w:rsidR="006C1605" w:rsidRPr="006C1605" w:rsidRDefault="006C1605" w:rsidP="002313E3">
      <w:pPr>
        <w:pStyle w:val="Paragrafoelenco"/>
        <w:widowControl/>
        <w:numPr>
          <w:ilvl w:val="0"/>
          <w:numId w:val="21"/>
        </w:numPr>
        <w:autoSpaceDE/>
        <w:autoSpaceDN/>
        <w:spacing w:after="160"/>
        <w:contextualSpacing/>
        <w:jc w:val="both"/>
        <w:rPr>
          <w:rFonts w:cstheme="minorHAnsi"/>
          <w:b/>
          <w:bCs/>
          <w:color w:val="002060"/>
          <w:sz w:val="24"/>
          <w:szCs w:val="24"/>
        </w:rPr>
      </w:pPr>
      <w:r w:rsidRPr="006C1605">
        <w:rPr>
          <w:rFonts w:cstheme="minorHAnsi"/>
          <w:b/>
          <w:bCs/>
          <w:color w:val="002060"/>
          <w:sz w:val="24"/>
          <w:szCs w:val="24"/>
        </w:rPr>
        <w:t xml:space="preserve">Aumento della credibilità: </w:t>
      </w:r>
      <w:r w:rsidRPr="006C1605">
        <w:rPr>
          <w:rFonts w:cstheme="minorHAnsi"/>
          <w:color w:val="002060"/>
          <w:sz w:val="24"/>
          <w:szCs w:val="24"/>
        </w:rPr>
        <w:t>l’attestazione da parte di terzi, avvalora maggiormente i propri prodotti/servizi;</w:t>
      </w:r>
    </w:p>
    <w:p w14:paraId="168DB215" w14:textId="77777777" w:rsidR="006C1605" w:rsidRPr="006C1605" w:rsidRDefault="006C1605" w:rsidP="002313E3">
      <w:pPr>
        <w:pStyle w:val="Paragrafoelenco"/>
        <w:widowControl/>
        <w:numPr>
          <w:ilvl w:val="0"/>
          <w:numId w:val="21"/>
        </w:numPr>
        <w:autoSpaceDE/>
        <w:autoSpaceDN/>
        <w:spacing w:after="160"/>
        <w:contextualSpacing/>
        <w:jc w:val="both"/>
        <w:rPr>
          <w:rFonts w:cstheme="minorHAnsi"/>
          <w:color w:val="002060"/>
          <w:sz w:val="24"/>
          <w:szCs w:val="24"/>
        </w:rPr>
      </w:pPr>
      <w:r w:rsidRPr="006C1605">
        <w:rPr>
          <w:rFonts w:cstheme="minorHAnsi"/>
          <w:b/>
          <w:bCs/>
          <w:color w:val="002060"/>
          <w:sz w:val="24"/>
          <w:szCs w:val="24"/>
        </w:rPr>
        <w:t xml:space="preserve">Miglioramento dell’efficienza: </w:t>
      </w:r>
      <w:r w:rsidRPr="006C1605">
        <w:rPr>
          <w:rFonts w:cstheme="minorHAnsi"/>
          <w:color w:val="002060"/>
          <w:sz w:val="24"/>
          <w:szCs w:val="24"/>
        </w:rPr>
        <w:t>tramite l’individuazione di specifici KPI è possibile individuare rapidamente le inefficienze interne di processo e porvi rimedio;</w:t>
      </w:r>
    </w:p>
    <w:p w14:paraId="54F58461" w14:textId="77777777" w:rsidR="006C1605" w:rsidRPr="006C1605" w:rsidRDefault="006C1605" w:rsidP="002313E3">
      <w:pPr>
        <w:pStyle w:val="Paragrafoelenco"/>
        <w:widowControl/>
        <w:numPr>
          <w:ilvl w:val="0"/>
          <w:numId w:val="21"/>
        </w:numPr>
        <w:autoSpaceDE/>
        <w:autoSpaceDN/>
        <w:spacing w:after="160"/>
        <w:contextualSpacing/>
        <w:jc w:val="both"/>
        <w:rPr>
          <w:rFonts w:cstheme="minorHAnsi"/>
          <w:color w:val="002060"/>
          <w:sz w:val="24"/>
          <w:szCs w:val="24"/>
        </w:rPr>
      </w:pPr>
      <w:r w:rsidRPr="006C1605">
        <w:rPr>
          <w:rFonts w:cstheme="minorHAnsi"/>
          <w:b/>
          <w:bCs/>
          <w:color w:val="002060"/>
          <w:sz w:val="24"/>
          <w:szCs w:val="24"/>
        </w:rPr>
        <w:lastRenderedPageBreak/>
        <w:t xml:space="preserve">Semplificazione e miglioramento dell’organizzazione aziendale: </w:t>
      </w:r>
      <w:r w:rsidRPr="006C1605">
        <w:rPr>
          <w:rFonts w:cstheme="minorHAnsi"/>
          <w:color w:val="002060"/>
          <w:sz w:val="24"/>
          <w:szCs w:val="24"/>
        </w:rPr>
        <w:t>tramite la strutturazione di procedure interne, funzioni, mansionari e obiettivi si eliminano possibili misunderstanding interni e ogni risorsa ha una propria collocazione specifica;</w:t>
      </w:r>
    </w:p>
    <w:p w14:paraId="69E45248" w14:textId="77777777" w:rsidR="006C1605" w:rsidRPr="006C1605" w:rsidRDefault="006C1605" w:rsidP="002313E3">
      <w:pPr>
        <w:pStyle w:val="Paragrafoelenco"/>
        <w:widowControl/>
        <w:numPr>
          <w:ilvl w:val="0"/>
          <w:numId w:val="21"/>
        </w:numPr>
        <w:autoSpaceDE/>
        <w:autoSpaceDN/>
        <w:spacing w:after="160"/>
        <w:contextualSpacing/>
        <w:jc w:val="both"/>
        <w:rPr>
          <w:rFonts w:cstheme="minorHAnsi"/>
          <w:b/>
          <w:bCs/>
          <w:color w:val="002060"/>
          <w:sz w:val="24"/>
          <w:szCs w:val="24"/>
        </w:rPr>
      </w:pPr>
      <w:r w:rsidRPr="006C1605">
        <w:rPr>
          <w:rFonts w:cstheme="minorHAnsi"/>
          <w:b/>
          <w:bCs/>
          <w:color w:val="002060"/>
          <w:sz w:val="24"/>
          <w:szCs w:val="24"/>
        </w:rPr>
        <w:t xml:space="preserve">Accesso a nuovi mercati: </w:t>
      </w:r>
      <w:r w:rsidRPr="006C1605">
        <w:rPr>
          <w:rFonts w:cstheme="minorHAnsi"/>
          <w:color w:val="002060"/>
          <w:sz w:val="24"/>
          <w:szCs w:val="24"/>
        </w:rPr>
        <w:t>il possesso di specifiche certificazioni comporta premialità importanti nella partecipazione a bandi pubblici e a misure di finanziamento e contributo;</w:t>
      </w:r>
    </w:p>
    <w:p w14:paraId="77357436" w14:textId="77777777" w:rsidR="006C1605" w:rsidRPr="006C1605" w:rsidRDefault="006C1605" w:rsidP="002313E3">
      <w:pPr>
        <w:pStyle w:val="Paragrafoelenco"/>
        <w:widowControl/>
        <w:numPr>
          <w:ilvl w:val="0"/>
          <w:numId w:val="21"/>
        </w:numPr>
        <w:autoSpaceDE/>
        <w:autoSpaceDN/>
        <w:spacing w:after="160"/>
        <w:contextualSpacing/>
        <w:jc w:val="both"/>
        <w:rPr>
          <w:rFonts w:cstheme="minorHAnsi"/>
          <w:color w:val="002060"/>
          <w:sz w:val="24"/>
          <w:szCs w:val="24"/>
        </w:rPr>
      </w:pPr>
      <w:r w:rsidRPr="006C1605">
        <w:rPr>
          <w:rFonts w:cstheme="minorHAnsi"/>
          <w:b/>
          <w:bCs/>
          <w:color w:val="002060"/>
          <w:sz w:val="24"/>
          <w:szCs w:val="24"/>
        </w:rPr>
        <w:t xml:space="preserve">Vantaggio competitivo: </w:t>
      </w:r>
      <w:r w:rsidRPr="006C1605">
        <w:rPr>
          <w:rFonts w:cstheme="minorHAnsi"/>
          <w:color w:val="002060"/>
          <w:sz w:val="24"/>
          <w:szCs w:val="24"/>
        </w:rPr>
        <w:t>le certificazioni migliorano i rating (soprattutto quelli ESG), con effetto a cascata sui rapporti con gli istituti di credito.</w:t>
      </w:r>
    </w:p>
    <w:p w14:paraId="58B83693" w14:textId="77777777" w:rsidR="006C1605" w:rsidRPr="006C1605" w:rsidRDefault="006C1605" w:rsidP="006C1605">
      <w:pPr>
        <w:pStyle w:val="Paragrafoelenco"/>
        <w:jc w:val="both"/>
        <w:rPr>
          <w:rFonts w:cstheme="minorHAnsi"/>
          <w:b/>
          <w:bCs/>
          <w:color w:val="002060"/>
          <w:sz w:val="24"/>
          <w:szCs w:val="24"/>
        </w:rPr>
      </w:pPr>
    </w:p>
    <w:p w14:paraId="2E128217" w14:textId="77777777" w:rsidR="006C1605" w:rsidRDefault="006C1605" w:rsidP="006C1605">
      <w:pPr>
        <w:jc w:val="both"/>
        <w:rPr>
          <w:rFonts w:cstheme="minorHAnsi"/>
          <w:b/>
          <w:bCs/>
          <w:color w:val="002060"/>
          <w:sz w:val="24"/>
          <w:szCs w:val="24"/>
        </w:rPr>
      </w:pPr>
      <w:r w:rsidRPr="006C1605">
        <w:rPr>
          <w:rFonts w:cstheme="minorHAnsi"/>
          <w:b/>
          <w:bCs/>
          <w:color w:val="002060"/>
          <w:sz w:val="24"/>
          <w:szCs w:val="24"/>
        </w:rPr>
        <w:t>Quali sono le principali certificazioni ISO per le aziende?</w:t>
      </w:r>
    </w:p>
    <w:p w14:paraId="5754143E" w14:textId="77777777" w:rsidR="002313E3" w:rsidRPr="006C1605" w:rsidRDefault="002313E3" w:rsidP="006C1605">
      <w:pPr>
        <w:jc w:val="both"/>
        <w:rPr>
          <w:rFonts w:cstheme="minorHAnsi"/>
          <w:b/>
          <w:bCs/>
          <w:color w:val="002060"/>
          <w:sz w:val="24"/>
          <w:szCs w:val="24"/>
        </w:rPr>
      </w:pPr>
    </w:p>
    <w:tbl>
      <w:tblPr>
        <w:tblStyle w:val="Tabellagriglia6acolori-colore3"/>
        <w:tblW w:w="5000" w:type="pct"/>
        <w:jc w:val="center"/>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2317"/>
        <w:gridCol w:w="7553"/>
      </w:tblGrid>
      <w:tr w:rsidR="006C1605" w:rsidRPr="006C1605" w14:paraId="75600F83" w14:textId="77777777" w:rsidTr="00BC1AAC">
        <w:trPr>
          <w:cnfStyle w:val="100000000000" w:firstRow="1" w:lastRow="0" w:firstColumn="0" w:lastColumn="0" w:oddVBand="0" w:evenVBand="0" w:oddHBand="0" w:evenHBand="0" w:firstRowFirstColumn="0" w:firstRowLastColumn="0" w:lastRowFirstColumn="0" w:lastRowLastColumn="0"/>
          <w:trHeight w:val="682"/>
          <w:jc w:val="center"/>
        </w:trPr>
        <w:tc>
          <w:tcPr>
            <w:cnfStyle w:val="001000000000" w:firstRow="0" w:lastRow="0" w:firstColumn="1" w:lastColumn="0" w:oddVBand="0" w:evenVBand="0" w:oddHBand="0" w:evenHBand="0" w:firstRowFirstColumn="0" w:firstRowLastColumn="0" w:lastRowFirstColumn="0" w:lastRowLastColumn="0"/>
            <w:tcW w:w="1174" w:type="pct"/>
          </w:tcPr>
          <w:p w14:paraId="17157A49" w14:textId="77777777" w:rsidR="006C1605" w:rsidRPr="006C1605" w:rsidRDefault="006C1605" w:rsidP="00BC1AAC">
            <w:pPr>
              <w:jc w:val="both"/>
              <w:rPr>
                <w:rFonts w:cstheme="minorHAnsi"/>
                <w:color w:val="002060"/>
                <w:sz w:val="24"/>
                <w:szCs w:val="24"/>
              </w:rPr>
            </w:pPr>
            <w:r w:rsidRPr="006C1605">
              <w:rPr>
                <w:rFonts w:cstheme="minorHAnsi"/>
                <w:color w:val="002060"/>
                <w:sz w:val="24"/>
                <w:szCs w:val="24"/>
              </w:rPr>
              <w:t>ISO 9001</w:t>
            </w:r>
          </w:p>
        </w:tc>
        <w:tc>
          <w:tcPr>
            <w:tcW w:w="3826" w:type="pct"/>
          </w:tcPr>
          <w:p w14:paraId="2E00F266" w14:textId="77777777" w:rsidR="006C1605" w:rsidRPr="006C1605" w:rsidRDefault="006C1605" w:rsidP="00BC1AAC">
            <w:pPr>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002060"/>
                <w:sz w:val="24"/>
                <w:szCs w:val="24"/>
              </w:rPr>
            </w:pPr>
            <w:r w:rsidRPr="006C1605">
              <w:rPr>
                <w:rFonts w:cstheme="minorHAnsi"/>
                <w:b w:val="0"/>
                <w:bCs w:val="0"/>
                <w:color w:val="002060"/>
                <w:sz w:val="24"/>
                <w:szCs w:val="24"/>
              </w:rPr>
              <w:t>La certificazione ISO 9001 è uno degli standard più noti e diffusi per garantire i sistemi di</w:t>
            </w:r>
            <w:r w:rsidRPr="006C1605">
              <w:rPr>
                <w:rFonts w:cstheme="minorHAnsi"/>
                <w:color w:val="002060"/>
                <w:sz w:val="24"/>
                <w:szCs w:val="24"/>
              </w:rPr>
              <w:t xml:space="preserve"> gestione della qualità</w:t>
            </w:r>
            <w:r w:rsidRPr="006C1605">
              <w:rPr>
                <w:rFonts w:cstheme="minorHAnsi"/>
                <w:b w:val="0"/>
                <w:bCs w:val="0"/>
                <w:color w:val="002060"/>
                <w:sz w:val="24"/>
                <w:szCs w:val="24"/>
              </w:rPr>
              <w:t>. L’obiettivo principale di ISO 9001 è migliorare la soddisfazione del cliente attraverso un miglioramento continuo dei processi aziendali.</w:t>
            </w:r>
          </w:p>
        </w:tc>
      </w:tr>
      <w:tr w:rsidR="006C1605" w:rsidRPr="006C1605" w14:paraId="7B513B0A" w14:textId="77777777" w:rsidTr="00BC1AAC">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174" w:type="pct"/>
          </w:tcPr>
          <w:p w14:paraId="01401A57" w14:textId="77777777" w:rsidR="006C1605" w:rsidRPr="006C1605" w:rsidRDefault="006C1605" w:rsidP="00BC1AAC">
            <w:pPr>
              <w:jc w:val="both"/>
              <w:rPr>
                <w:rFonts w:cstheme="minorHAnsi"/>
                <w:color w:val="002060"/>
                <w:sz w:val="24"/>
                <w:szCs w:val="24"/>
              </w:rPr>
            </w:pPr>
            <w:r w:rsidRPr="006C1605">
              <w:rPr>
                <w:rFonts w:cstheme="minorHAnsi"/>
                <w:color w:val="002060"/>
                <w:sz w:val="24"/>
                <w:szCs w:val="24"/>
              </w:rPr>
              <w:t>ISO 27001</w:t>
            </w:r>
          </w:p>
        </w:tc>
        <w:tc>
          <w:tcPr>
            <w:tcW w:w="3826" w:type="pct"/>
          </w:tcPr>
          <w:p w14:paraId="133F37ED" w14:textId="77777777" w:rsidR="006C1605" w:rsidRPr="006C1605" w:rsidRDefault="006C1605" w:rsidP="00BC1AAC">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4"/>
                <w:szCs w:val="24"/>
              </w:rPr>
            </w:pPr>
            <w:r w:rsidRPr="006C1605">
              <w:rPr>
                <w:rFonts w:cstheme="minorHAnsi"/>
                <w:color w:val="002060"/>
                <w:sz w:val="24"/>
                <w:szCs w:val="24"/>
              </w:rPr>
              <w:t xml:space="preserve">La certificazione ISO 27001 si concentra sulla </w:t>
            </w:r>
            <w:r w:rsidRPr="006C1605">
              <w:rPr>
                <w:rFonts w:cstheme="minorHAnsi"/>
                <w:b/>
                <w:bCs/>
                <w:color w:val="002060"/>
                <w:sz w:val="24"/>
                <w:szCs w:val="24"/>
              </w:rPr>
              <w:t>sicurezza delle informazioni</w:t>
            </w:r>
            <w:r w:rsidRPr="006C1605">
              <w:rPr>
                <w:rFonts w:cstheme="minorHAnsi"/>
                <w:color w:val="002060"/>
                <w:sz w:val="24"/>
                <w:szCs w:val="24"/>
              </w:rPr>
              <w:t>. Questo standard aiuta le aziende a proteggere i dati sensibili da minacce come cyber attacchi, furti di dati e violazioni della privacy. Implementare ISO 27001 può migliorare la fiducia dei clienti e garantire la conformità alle normative sulla protezione dei dati.</w:t>
            </w:r>
          </w:p>
        </w:tc>
      </w:tr>
      <w:tr w:rsidR="006C1605" w:rsidRPr="006C1605" w14:paraId="555B457B" w14:textId="77777777" w:rsidTr="00BC1AAC">
        <w:trPr>
          <w:trHeight w:val="638"/>
          <w:jc w:val="center"/>
        </w:trPr>
        <w:tc>
          <w:tcPr>
            <w:cnfStyle w:val="001000000000" w:firstRow="0" w:lastRow="0" w:firstColumn="1" w:lastColumn="0" w:oddVBand="0" w:evenVBand="0" w:oddHBand="0" w:evenHBand="0" w:firstRowFirstColumn="0" w:firstRowLastColumn="0" w:lastRowFirstColumn="0" w:lastRowLastColumn="0"/>
            <w:tcW w:w="1174" w:type="pct"/>
          </w:tcPr>
          <w:p w14:paraId="7652DFF5" w14:textId="77777777" w:rsidR="006C1605" w:rsidRPr="006C1605" w:rsidRDefault="006C1605" w:rsidP="00BC1AAC">
            <w:pPr>
              <w:jc w:val="both"/>
              <w:rPr>
                <w:rFonts w:cstheme="minorHAnsi"/>
                <w:color w:val="002060"/>
                <w:sz w:val="24"/>
                <w:szCs w:val="24"/>
              </w:rPr>
            </w:pPr>
            <w:r w:rsidRPr="006C1605">
              <w:rPr>
                <w:rFonts w:cstheme="minorHAnsi"/>
                <w:color w:val="002060"/>
                <w:sz w:val="24"/>
                <w:szCs w:val="24"/>
              </w:rPr>
              <w:t>ISO 14001</w:t>
            </w:r>
          </w:p>
        </w:tc>
        <w:tc>
          <w:tcPr>
            <w:tcW w:w="3826" w:type="pct"/>
          </w:tcPr>
          <w:p w14:paraId="6466C332" w14:textId="77777777" w:rsidR="006C1605" w:rsidRPr="006C1605" w:rsidRDefault="006C1605" w:rsidP="00BC1AAC">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4"/>
                <w:szCs w:val="24"/>
              </w:rPr>
            </w:pPr>
            <w:r w:rsidRPr="006C1605">
              <w:rPr>
                <w:rFonts w:cstheme="minorHAnsi"/>
                <w:color w:val="002060"/>
                <w:sz w:val="24"/>
                <w:szCs w:val="24"/>
              </w:rPr>
              <w:t>La certificazione ISO 14001 riguarda i sistemi di</w:t>
            </w:r>
            <w:r w:rsidRPr="006C1605">
              <w:rPr>
                <w:rFonts w:cstheme="minorHAnsi"/>
                <w:b/>
                <w:bCs/>
                <w:color w:val="002060"/>
                <w:sz w:val="24"/>
                <w:szCs w:val="24"/>
              </w:rPr>
              <w:t xml:space="preserve"> gestione ambientale</w:t>
            </w:r>
            <w:r w:rsidRPr="006C1605">
              <w:rPr>
                <w:rFonts w:cstheme="minorHAnsi"/>
                <w:color w:val="002060"/>
                <w:sz w:val="24"/>
                <w:szCs w:val="24"/>
              </w:rPr>
              <w:t xml:space="preserve">. Questo standard aiuta le aziende a ridurre il loro impatto ambientale, migliorando l’efficienza energetica e riducendo i rifiuti. </w:t>
            </w:r>
          </w:p>
        </w:tc>
      </w:tr>
      <w:tr w:rsidR="006C1605" w:rsidRPr="006C1605" w14:paraId="64EEEB73" w14:textId="77777777" w:rsidTr="00BC1AAC">
        <w:trPr>
          <w:cnfStyle w:val="000000100000" w:firstRow="0" w:lastRow="0" w:firstColumn="0" w:lastColumn="0" w:oddVBand="0" w:evenVBand="0" w:oddHBand="1" w:evenHBand="0" w:firstRowFirstColumn="0" w:firstRowLastColumn="0" w:lastRowFirstColumn="0" w:lastRowLastColumn="0"/>
          <w:trHeight w:val="648"/>
          <w:jc w:val="center"/>
        </w:trPr>
        <w:tc>
          <w:tcPr>
            <w:cnfStyle w:val="001000000000" w:firstRow="0" w:lastRow="0" w:firstColumn="1" w:lastColumn="0" w:oddVBand="0" w:evenVBand="0" w:oddHBand="0" w:evenHBand="0" w:firstRowFirstColumn="0" w:firstRowLastColumn="0" w:lastRowFirstColumn="0" w:lastRowLastColumn="0"/>
            <w:tcW w:w="1174" w:type="pct"/>
          </w:tcPr>
          <w:p w14:paraId="2985643D" w14:textId="77777777" w:rsidR="006C1605" w:rsidRPr="006C1605" w:rsidRDefault="006C1605" w:rsidP="00BC1AAC">
            <w:pPr>
              <w:jc w:val="both"/>
              <w:rPr>
                <w:rFonts w:cstheme="minorHAnsi"/>
                <w:color w:val="002060"/>
                <w:sz w:val="24"/>
                <w:szCs w:val="24"/>
              </w:rPr>
            </w:pPr>
            <w:r w:rsidRPr="006C1605">
              <w:rPr>
                <w:rFonts w:cstheme="minorHAnsi"/>
                <w:color w:val="002060"/>
                <w:sz w:val="24"/>
                <w:szCs w:val="24"/>
              </w:rPr>
              <w:t>ISO 45001</w:t>
            </w:r>
          </w:p>
        </w:tc>
        <w:tc>
          <w:tcPr>
            <w:tcW w:w="3826" w:type="pct"/>
          </w:tcPr>
          <w:p w14:paraId="7D6348DB" w14:textId="77777777" w:rsidR="006C1605" w:rsidRPr="006C1605" w:rsidRDefault="006C1605" w:rsidP="00BC1AAC">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4"/>
                <w:szCs w:val="24"/>
              </w:rPr>
            </w:pPr>
            <w:r w:rsidRPr="006C1605">
              <w:rPr>
                <w:rFonts w:cstheme="minorHAnsi"/>
                <w:color w:val="002060"/>
                <w:sz w:val="24"/>
                <w:szCs w:val="24"/>
              </w:rPr>
              <w:t xml:space="preserve">La certificazione ISO 45001 è specificamente progettata per gestire la </w:t>
            </w:r>
            <w:r w:rsidRPr="006C1605">
              <w:rPr>
                <w:rFonts w:cstheme="minorHAnsi"/>
                <w:b/>
                <w:bCs/>
                <w:color w:val="002060"/>
                <w:sz w:val="24"/>
                <w:szCs w:val="24"/>
              </w:rPr>
              <w:t>salute e la </w:t>
            </w:r>
            <w:hyperlink r:id="rId28" w:tgtFrame="_blank" w:history="1">
              <w:r w:rsidRPr="006C1605">
                <w:rPr>
                  <w:rStyle w:val="Collegamentoipertestuale"/>
                  <w:rFonts w:cstheme="minorHAnsi"/>
                  <w:b/>
                  <w:bCs/>
                  <w:color w:val="002060"/>
                  <w:sz w:val="24"/>
                  <w:szCs w:val="24"/>
                </w:rPr>
                <w:t>sicurezza sul lavoro</w:t>
              </w:r>
            </w:hyperlink>
            <w:r w:rsidRPr="006C1605">
              <w:rPr>
                <w:rFonts w:cstheme="minorHAnsi"/>
                <w:color w:val="002060"/>
                <w:sz w:val="24"/>
                <w:szCs w:val="24"/>
              </w:rPr>
              <w:t>. Questo standard aiuta le aziende a creare ambienti di lavoro sicuri e a prevenire incidenti e malattie professionali.</w:t>
            </w:r>
          </w:p>
        </w:tc>
      </w:tr>
      <w:tr w:rsidR="006C1605" w:rsidRPr="006C1605" w14:paraId="0BC19DAF" w14:textId="77777777" w:rsidTr="00BC1AAC">
        <w:trPr>
          <w:trHeight w:val="648"/>
          <w:jc w:val="center"/>
        </w:trPr>
        <w:tc>
          <w:tcPr>
            <w:cnfStyle w:val="001000000000" w:firstRow="0" w:lastRow="0" w:firstColumn="1" w:lastColumn="0" w:oddVBand="0" w:evenVBand="0" w:oddHBand="0" w:evenHBand="0" w:firstRowFirstColumn="0" w:firstRowLastColumn="0" w:lastRowFirstColumn="0" w:lastRowLastColumn="0"/>
            <w:tcW w:w="1174" w:type="pct"/>
          </w:tcPr>
          <w:p w14:paraId="3CCB7837" w14:textId="77777777" w:rsidR="006C1605" w:rsidRPr="006C1605" w:rsidRDefault="006C1605" w:rsidP="00BC1AAC">
            <w:pPr>
              <w:jc w:val="both"/>
              <w:rPr>
                <w:rFonts w:cstheme="minorHAnsi"/>
                <w:color w:val="002060"/>
                <w:sz w:val="24"/>
                <w:szCs w:val="24"/>
              </w:rPr>
            </w:pPr>
            <w:r w:rsidRPr="006C1605">
              <w:rPr>
                <w:rFonts w:cstheme="minorHAnsi"/>
                <w:color w:val="002060"/>
                <w:sz w:val="24"/>
                <w:szCs w:val="24"/>
              </w:rPr>
              <w:t xml:space="preserve">Uni </w:t>
            </w:r>
            <w:proofErr w:type="spellStart"/>
            <w:r w:rsidRPr="006C1605">
              <w:rPr>
                <w:rFonts w:cstheme="minorHAnsi"/>
                <w:color w:val="002060"/>
                <w:sz w:val="24"/>
                <w:szCs w:val="24"/>
              </w:rPr>
              <w:t>PdR</w:t>
            </w:r>
            <w:proofErr w:type="spellEnd"/>
            <w:r w:rsidRPr="006C1605">
              <w:rPr>
                <w:rFonts w:cstheme="minorHAnsi"/>
                <w:color w:val="002060"/>
                <w:sz w:val="24"/>
                <w:szCs w:val="24"/>
              </w:rPr>
              <w:t xml:space="preserve"> 125:2022</w:t>
            </w:r>
          </w:p>
        </w:tc>
        <w:tc>
          <w:tcPr>
            <w:tcW w:w="3826" w:type="pct"/>
          </w:tcPr>
          <w:p w14:paraId="64CF9CDC" w14:textId="77777777" w:rsidR="006C1605" w:rsidRPr="006C1605" w:rsidRDefault="006C1605" w:rsidP="00BC1AAC">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4"/>
                <w:szCs w:val="24"/>
              </w:rPr>
            </w:pPr>
            <w:r w:rsidRPr="006C1605">
              <w:rPr>
                <w:rFonts w:cstheme="minorHAnsi"/>
                <w:color w:val="002060"/>
                <w:sz w:val="24"/>
                <w:szCs w:val="24"/>
              </w:rPr>
              <w:t>La prassi UNI/</w:t>
            </w:r>
            <w:proofErr w:type="spellStart"/>
            <w:r w:rsidRPr="006C1605">
              <w:rPr>
                <w:rFonts w:cstheme="minorHAnsi"/>
                <w:color w:val="002060"/>
                <w:sz w:val="24"/>
                <w:szCs w:val="24"/>
              </w:rPr>
              <w:t>PdR</w:t>
            </w:r>
            <w:proofErr w:type="spellEnd"/>
            <w:r w:rsidRPr="006C1605">
              <w:rPr>
                <w:rFonts w:cstheme="minorHAnsi"/>
                <w:color w:val="002060"/>
                <w:sz w:val="24"/>
                <w:szCs w:val="24"/>
              </w:rPr>
              <w:t xml:space="preserve"> 125:2022 prevede l’adozione di specifici indicatori - Key Performance </w:t>
            </w:r>
            <w:proofErr w:type="spellStart"/>
            <w:r w:rsidRPr="006C1605">
              <w:rPr>
                <w:rFonts w:cstheme="minorHAnsi"/>
                <w:color w:val="002060"/>
                <w:sz w:val="24"/>
                <w:szCs w:val="24"/>
              </w:rPr>
              <w:t>Indicator</w:t>
            </w:r>
            <w:proofErr w:type="spellEnd"/>
            <w:r w:rsidRPr="006C1605">
              <w:rPr>
                <w:rFonts w:cstheme="minorHAnsi"/>
                <w:color w:val="002060"/>
                <w:sz w:val="24"/>
                <w:szCs w:val="24"/>
              </w:rPr>
              <w:t xml:space="preserve"> (KPI) - che contraddistinguono un’organizzazione inclusiva e rispettosa della </w:t>
            </w:r>
            <w:r w:rsidRPr="006C1605">
              <w:rPr>
                <w:rFonts w:cstheme="minorHAnsi"/>
                <w:b/>
                <w:bCs/>
                <w:color w:val="002060"/>
                <w:sz w:val="24"/>
                <w:szCs w:val="24"/>
              </w:rPr>
              <w:t>parità di genere</w:t>
            </w:r>
            <w:r w:rsidRPr="006C1605">
              <w:rPr>
                <w:rFonts w:cstheme="minorHAnsi"/>
                <w:color w:val="002060"/>
                <w:sz w:val="24"/>
                <w:szCs w:val="24"/>
              </w:rPr>
              <w:t>.</w:t>
            </w:r>
          </w:p>
        </w:tc>
      </w:tr>
      <w:tr w:rsidR="006C1605" w:rsidRPr="006C1605" w14:paraId="03EB7ECB" w14:textId="77777777" w:rsidTr="00BC1AAC">
        <w:trPr>
          <w:cnfStyle w:val="000000100000" w:firstRow="0" w:lastRow="0" w:firstColumn="0" w:lastColumn="0" w:oddVBand="0" w:evenVBand="0" w:oddHBand="1" w:evenHBand="0" w:firstRowFirstColumn="0" w:firstRowLastColumn="0" w:lastRowFirstColumn="0" w:lastRowLastColumn="0"/>
          <w:trHeight w:val="648"/>
          <w:jc w:val="center"/>
        </w:trPr>
        <w:tc>
          <w:tcPr>
            <w:cnfStyle w:val="001000000000" w:firstRow="0" w:lastRow="0" w:firstColumn="1" w:lastColumn="0" w:oddVBand="0" w:evenVBand="0" w:oddHBand="0" w:evenHBand="0" w:firstRowFirstColumn="0" w:firstRowLastColumn="0" w:lastRowFirstColumn="0" w:lastRowLastColumn="0"/>
            <w:tcW w:w="1174" w:type="pct"/>
          </w:tcPr>
          <w:p w14:paraId="1DCAFC6C" w14:textId="77777777" w:rsidR="006C1605" w:rsidRPr="006C1605" w:rsidRDefault="006C1605" w:rsidP="00BC1AAC">
            <w:pPr>
              <w:jc w:val="both"/>
              <w:rPr>
                <w:rFonts w:cstheme="minorHAnsi"/>
                <w:color w:val="002060"/>
                <w:sz w:val="24"/>
                <w:szCs w:val="24"/>
              </w:rPr>
            </w:pPr>
            <w:r w:rsidRPr="006C1605">
              <w:rPr>
                <w:rFonts w:cstheme="minorHAnsi"/>
                <w:color w:val="002060"/>
                <w:sz w:val="24"/>
                <w:szCs w:val="24"/>
              </w:rPr>
              <w:t>ISO 14064</w:t>
            </w:r>
          </w:p>
        </w:tc>
        <w:tc>
          <w:tcPr>
            <w:tcW w:w="3826" w:type="pct"/>
          </w:tcPr>
          <w:p w14:paraId="0F427768" w14:textId="77777777" w:rsidR="006C1605" w:rsidRPr="006C1605" w:rsidRDefault="006C1605" w:rsidP="00BC1AAC">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4"/>
                <w:szCs w:val="24"/>
              </w:rPr>
            </w:pPr>
            <w:r w:rsidRPr="006C1605">
              <w:rPr>
                <w:rFonts w:cstheme="minorHAnsi"/>
                <w:color w:val="002060"/>
                <w:sz w:val="24"/>
                <w:szCs w:val="24"/>
              </w:rPr>
              <w:t xml:space="preserve">La ISO 14064 risponde ai differenti bisogni in materia di dichiarazioni e verifiche delle </w:t>
            </w:r>
            <w:r w:rsidRPr="006C1605">
              <w:rPr>
                <w:rFonts w:cstheme="minorHAnsi"/>
                <w:b/>
                <w:bCs/>
                <w:color w:val="002060"/>
                <w:sz w:val="24"/>
                <w:szCs w:val="24"/>
              </w:rPr>
              <w:t>emissioni dei gas ad effetto serra</w:t>
            </w:r>
            <w:r w:rsidRPr="006C1605">
              <w:rPr>
                <w:rFonts w:cstheme="minorHAnsi"/>
                <w:color w:val="002060"/>
                <w:sz w:val="24"/>
                <w:szCs w:val="24"/>
              </w:rPr>
              <w:t>.</w:t>
            </w:r>
          </w:p>
        </w:tc>
      </w:tr>
    </w:tbl>
    <w:p w14:paraId="7C6BD316" w14:textId="77777777" w:rsidR="006C1605" w:rsidRPr="006C1605" w:rsidRDefault="006C1605" w:rsidP="006C1605">
      <w:pPr>
        <w:tabs>
          <w:tab w:val="center" w:pos="4819"/>
        </w:tabs>
        <w:jc w:val="both"/>
        <w:rPr>
          <w:rFonts w:cstheme="minorHAnsi"/>
          <w:b/>
          <w:bCs/>
          <w:color w:val="002060"/>
          <w:sz w:val="24"/>
          <w:szCs w:val="24"/>
        </w:rPr>
      </w:pPr>
    </w:p>
    <w:p w14:paraId="4F8DECAD" w14:textId="77777777" w:rsidR="006C1605" w:rsidRPr="006C1605" w:rsidRDefault="006C1605" w:rsidP="006C1605">
      <w:pPr>
        <w:tabs>
          <w:tab w:val="center" w:pos="4819"/>
        </w:tabs>
        <w:jc w:val="both"/>
        <w:rPr>
          <w:rFonts w:cstheme="minorHAnsi"/>
          <w:b/>
          <w:bCs/>
          <w:color w:val="002060"/>
          <w:sz w:val="24"/>
          <w:szCs w:val="24"/>
        </w:rPr>
      </w:pPr>
      <w:r w:rsidRPr="006C1605">
        <w:rPr>
          <w:rFonts w:cstheme="minorHAnsi"/>
          <w:b/>
          <w:bCs/>
          <w:color w:val="002060"/>
          <w:sz w:val="24"/>
          <w:szCs w:val="24"/>
        </w:rPr>
        <w:t>Durata certificazione ISO</w:t>
      </w:r>
    </w:p>
    <w:p w14:paraId="12BD8217" w14:textId="77777777" w:rsidR="006C1605" w:rsidRPr="006C1605" w:rsidRDefault="006C1605" w:rsidP="006C1605">
      <w:pPr>
        <w:tabs>
          <w:tab w:val="center" w:pos="4819"/>
        </w:tabs>
        <w:jc w:val="both"/>
        <w:rPr>
          <w:rFonts w:cstheme="minorHAnsi"/>
          <w:color w:val="002060"/>
          <w:sz w:val="24"/>
          <w:szCs w:val="24"/>
        </w:rPr>
      </w:pPr>
      <w:r w:rsidRPr="006C1605">
        <w:rPr>
          <w:rFonts w:cstheme="minorHAnsi"/>
          <w:color w:val="002060"/>
          <w:sz w:val="24"/>
          <w:szCs w:val="24"/>
        </w:rPr>
        <w:t xml:space="preserve">Le certificazioni ISO hanno una durata pari a </w:t>
      </w:r>
      <w:r w:rsidRPr="006C1605">
        <w:rPr>
          <w:rFonts w:cstheme="minorHAnsi"/>
          <w:b/>
          <w:bCs/>
          <w:color w:val="002060"/>
          <w:sz w:val="24"/>
          <w:szCs w:val="24"/>
        </w:rPr>
        <w:t>3 anni</w:t>
      </w:r>
      <w:r w:rsidRPr="006C1605">
        <w:rPr>
          <w:rFonts w:cstheme="minorHAnsi"/>
          <w:color w:val="002060"/>
          <w:sz w:val="24"/>
          <w:szCs w:val="24"/>
        </w:rPr>
        <w:t>, rinnovabili al termine del triennio. In seguito al rilascio del certificato, a cadenza annuale dalla data di prima certificazione dovranno essere effettuate delle valutazioni periodiche (c.d. verifiche di sorveglianza) volte a verificare il mantenimento dei requisiti minimi previsti e laddove richiesto, l’attuazione di azioni correttive e/o migliorative.</w:t>
      </w:r>
    </w:p>
    <w:p w14:paraId="0B346CA6" w14:textId="77777777" w:rsidR="006C1605" w:rsidRPr="006C1605" w:rsidRDefault="006C1605" w:rsidP="006C1605">
      <w:pPr>
        <w:jc w:val="both"/>
        <w:rPr>
          <w:rFonts w:cstheme="minorHAnsi"/>
          <w:b/>
          <w:bCs/>
          <w:color w:val="002060"/>
          <w:sz w:val="24"/>
          <w:szCs w:val="24"/>
        </w:rPr>
      </w:pPr>
      <w:r w:rsidRPr="006C1605">
        <w:rPr>
          <w:rFonts w:cstheme="minorHAnsi"/>
          <w:b/>
          <w:bCs/>
          <w:color w:val="002060"/>
          <w:sz w:val="24"/>
          <w:szCs w:val="24"/>
        </w:rPr>
        <w:t>I settori più certificati dalle imprese italiane</w:t>
      </w:r>
    </w:p>
    <w:p w14:paraId="7538C9EF" w14:textId="77777777" w:rsidR="006C1605" w:rsidRPr="006C1605" w:rsidRDefault="006C1605" w:rsidP="006C1605">
      <w:pPr>
        <w:jc w:val="both"/>
        <w:rPr>
          <w:rFonts w:cstheme="minorHAnsi"/>
          <w:color w:val="002060"/>
          <w:sz w:val="24"/>
          <w:szCs w:val="24"/>
        </w:rPr>
      </w:pPr>
      <w:r w:rsidRPr="006C1605">
        <w:rPr>
          <w:rFonts w:cstheme="minorHAnsi"/>
          <w:color w:val="002060"/>
          <w:sz w:val="24"/>
          <w:szCs w:val="24"/>
        </w:rPr>
        <w:t>Di seguito riportiamo alcune infografiche tabellari fornite da ISO Survey sui settori maggiormente coinvolti nell’accreditamento, in relazione alle certificazioni considerate “principali”:</w:t>
      </w:r>
    </w:p>
    <w:p w14:paraId="23351AB1" w14:textId="52807BF3" w:rsidR="006C1605" w:rsidRPr="006C1605" w:rsidRDefault="002313E3" w:rsidP="006C1605">
      <w:pPr>
        <w:jc w:val="both"/>
        <w:rPr>
          <w:rFonts w:cstheme="minorHAnsi"/>
          <w:b/>
          <w:bCs/>
          <w:color w:val="002060"/>
          <w:sz w:val="24"/>
          <w:szCs w:val="24"/>
        </w:rPr>
      </w:pPr>
      <w:r w:rsidRPr="006C1605">
        <w:rPr>
          <w:rFonts w:cstheme="minorHAnsi"/>
          <w:b/>
          <w:bCs/>
          <w:noProof/>
          <w:color w:val="002060"/>
          <w:sz w:val="24"/>
          <w:szCs w:val="24"/>
        </w:rPr>
        <w:lastRenderedPageBreak/>
        <w:drawing>
          <wp:anchor distT="0" distB="0" distL="114300" distR="114300" simplePos="0" relativeHeight="251698176" behindDoc="0" locked="0" layoutInCell="1" allowOverlap="1" wp14:anchorId="78ADEC82" wp14:editId="6D33A1AB">
            <wp:simplePos x="0" y="0"/>
            <wp:positionH relativeFrom="column">
              <wp:posOffset>410342</wp:posOffset>
            </wp:positionH>
            <wp:positionV relativeFrom="paragraph">
              <wp:posOffset>3197860</wp:posOffset>
            </wp:positionV>
            <wp:extent cx="5443220" cy="2278380"/>
            <wp:effectExtent l="0" t="0" r="5080" b="7620"/>
            <wp:wrapTopAndBottom/>
            <wp:docPr id="18107643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64351" name=""/>
                    <pic:cNvPicPr/>
                  </pic:nvPicPr>
                  <pic:blipFill rotWithShape="1">
                    <a:blip r:embed="rId29">
                      <a:extLst>
                        <a:ext uri="{28A0092B-C50C-407E-A947-70E740481C1C}">
                          <a14:useLocalDpi xmlns:a14="http://schemas.microsoft.com/office/drawing/2010/main" val="0"/>
                        </a:ext>
                      </a:extLst>
                    </a:blip>
                    <a:srcRect l="500"/>
                    <a:stretch/>
                  </pic:blipFill>
                  <pic:spPr bwMode="auto">
                    <a:xfrm>
                      <a:off x="0" y="0"/>
                      <a:ext cx="5443220" cy="2278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605">
        <w:rPr>
          <w:rFonts w:cstheme="minorHAnsi"/>
          <w:b/>
          <w:bCs/>
          <w:noProof/>
          <w:color w:val="002060"/>
          <w:sz w:val="24"/>
          <w:szCs w:val="24"/>
        </w:rPr>
        <w:drawing>
          <wp:anchor distT="0" distB="0" distL="114300" distR="114300" simplePos="0" relativeHeight="251697152" behindDoc="0" locked="0" layoutInCell="1" allowOverlap="1" wp14:anchorId="04DA3C41" wp14:editId="7425474C">
            <wp:simplePos x="0" y="0"/>
            <wp:positionH relativeFrom="column">
              <wp:posOffset>421975</wp:posOffset>
            </wp:positionH>
            <wp:positionV relativeFrom="paragraph">
              <wp:posOffset>39</wp:posOffset>
            </wp:positionV>
            <wp:extent cx="5546785" cy="2916696"/>
            <wp:effectExtent l="0" t="0" r="0" b="0"/>
            <wp:wrapTopAndBottom/>
            <wp:docPr id="20573453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45382" name=""/>
                    <pic:cNvPicPr/>
                  </pic:nvPicPr>
                  <pic:blipFill>
                    <a:blip r:embed="rId30">
                      <a:extLst>
                        <a:ext uri="{28A0092B-C50C-407E-A947-70E740481C1C}">
                          <a14:useLocalDpi xmlns:a14="http://schemas.microsoft.com/office/drawing/2010/main" val="0"/>
                        </a:ext>
                      </a:extLst>
                    </a:blip>
                    <a:stretch>
                      <a:fillRect/>
                    </a:stretch>
                  </pic:blipFill>
                  <pic:spPr>
                    <a:xfrm>
                      <a:off x="0" y="0"/>
                      <a:ext cx="5557112" cy="2922126"/>
                    </a:xfrm>
                    <a:prstGeom prst="rect">
                      <a:avLst/>
                    </a:prstGeom>
                  </pic:spPr>
                </pic:pic>
              </a:graphicData>
            </a:graphic>
            <wp14:sizeRelH relativeFrom="margin">
              <wp14:pctWidth>0</wp14:pctWidth>
            </wp14:sizeRelH>
            <wp14:sizeRelV relativeFrom="margin">
              <wp14:pctHeight>0</wp14:pctHeight>
            </wp14:sizeRelV>
          </wp:anchor>
        </w:drawing>
      </w:r>
    </w:p>
    <w:p w14:paraId="474DCA33" w14:textId="37B013CA" w:rsidR="006C1605" w:rsidRPr="006C1605" w:rsidRDefault="002313E3" w:rsidP="006C1605">
      <w:pPr>
        <w:jc w:val="both"/>
        <w:rPr>
          <w:rFonts w:cstheme="minorHAnsi"/>
          <w:b/>
          <w:bCs/>
          <w:color w:val="002060"/>
          <w:sz w:val="24"/>
          <w:szCs w:val="24"/>
        </w:rPr>
      </w:pPr>
      <w:r w:rsidRPr="006C1605">
        <w:rPr>
          <w:rFonts w:cstheme="minorHAnsi"/>
          <w:b/>
          <w:bCs/>
          <w:noProof/>
          <w:color w:val="002060"/>
          <w:sz w:val="24"/>
          <w:szCs w:val="24"/>
        </w:rPr>
        <w:drawing>
          <wp:anchor distT="0" distB="0" distL="114300" distR="114300" simplePos="0" relativeHeight="251696128" behindDoc="0" locked="0" layoutInCell="1" allowOverlap="1" wp14:anchorId="016CA5F1" wp14:editId="68F3E849">
            <wp:simplePos x="0" y="0"/>
            <wp:positionH relativeFrom="column">
              <wp:posOffset>411995</wp:posOffset>
            </wp:positionH>
            <wp:positionV relativeFrom="paragraph">
              <wp:posOffset>2731087</wp:posOffset>
            </wp:positionV>
            <wp:extent cx="5321300" cy="2493010"/>
            <wp:effectExtent l="0" t="0" r="0" b="2540"/>
            <wp:wrapTopAndBottom/>
            <wp:docPr id="984314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1447" name=""/>
                    <pic:cNvPicPr/>
                  </pic:nvPicPr>
                  <pic:blipFill>
                    <a:blip r:embed="rId31">
                      <a:extLst>
                        <a:ext uri="{28A0092B-C50C-407E-A947-70E740481C1C}">
                          <a14:useLocalDpi xmlns:a14="http://schemas.microsoft.com/office/drawing/2010/main" val="0"/>
                        </a:ext>
                      </a:extLst>
                    </a:blip>
                    <a:stretch>
                      <a:fillRect/>
                    </a:stretch>
                  </pic:blipFill>
                  <pic:spPr>
                    <a:xfrm>
                      <a:off x="0" y="0"/>
                      <a:ext cx="5321300" cy="2493010"/>
                    </a:xfrm>
                    <a:prstGeom prst="rect">
                      <a:avLst/>
                    </a:prstGeom>
                  </pic:spPr>
                </pic:pic>
              </a:graphicData>
            </a:graphic>
            <wp14:sizeRelH relativeFrom="margin">
              <wp14:pctWidth>0</wp14:pctWidth>
            </wp14:sizeRelH>
            <wp14:sizeRelV relativeFrom="margin">
              <wp14:pctHeight>0</wp14:pctHeight>
            </wp14:sizeRelV>
          </wp:anchor>
        </w:drawing>
      </w:r>
    </w:p>
    <w:p w14:paraId="142C4E30" w14:textId="77777777" w:rsidR="002313E3" w:rsidRDefault="002313E3" w:rsidP="00FE1405">
      <w:pPr>
        <w:widowControl/>
        <w:autoSpaceDE/>
        <w:autoSpaceDN/>
        <w:spacing w:after="160" w:line="259" w:lineRule="auto"/>
        <w:jc w:val="both"/>
        <w:rPr>
          <w:rFonts w:cstheme="minorHAnsi"/>
          <w:b/>
          <w:bCs/>
          <w:color w:val="002060"/>
          <w:sz w:val="24"/>
          <w:szCs w:val="24"/>
        </w:rPr>
      </w:pPr>
    </w:p>
    <w:p w14:paraId="0B860108" w14:textId="1B2922E4" w:rsidR="00FE1405" w:rsidRPr="00E90363" w:rsidRDefault="002313E3" w:rsidP="00FE1405">
      <w:pPr>
        <w:widowControl/>
        <w:autoSpaceDE/>
        <w:autoSpaceDN/>
        <w:spacing w:after="160" w:line="259" w:lineRule="auto"/>
        <w:jc w:val="both"/>
        <w:rPr>
          <w:rFonts w:cs="Times New Roman"/>
          <w:color w:val="002060"/>
          <w:kern w:val="2"/>
          <w:sz w:val="24"/>
          <w:szCs w:val="24"/>
          <w14:ligatures w14:val="standardContextual"/>
        </w:rPr>
      </w:pPr>
      <w:r w:rsidRPr="006C1605">
        <w:rPr>
          <w:rFonts w:cstheme="minorHAnsi"/>
          <w:b/>
          <w:bCs/>
          <w:noProof/>
          <w:color w:val="002060"/>
          <w:sz w:val="24"/>
          <w:szCs w:val="24"/>
        </w:rPr>
        <w:lastRenderedPageBreak/>
        <w:drawing>
          <wp:anchor distT="0" distB="0" distL="114300" distR="114300" simplePos="0" relativeHeight="251699200" behindDoc="0" locked="0" layoutInCell="1" allowOverlap="1" wp14:anchorId="26C0DCD1" wp14:editId="27BDCDEB">
            <wp:simplePos x="0" y="0"/>
            <wp:positionH relativeFrom="column">
              <wp:posOffset>516255</wp:posOffset>
            </wp:positionH>
            <wp:positionV relativeFrom="paragraph">
              <wp:posOffset>491</wp:posOffset>
            </wp:positionV>
            <wp:extent cx="5400040" cy="2915285"/>
            <wp:effectExtent l="0" t="0" r="0" b="0"/>
            <wp:wrapTopAndBottom/>
            <wp:docPr id="1423949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4935" name=""/>
                    <pic:cNvPicPr/>
                  </pic:nvPicPr>
                  <pic:blipFill>
                    <a:blip r:embed="rId32">
                      <a:extLst>
                        <a:ext uri="{28A0092B-C50C-407E-A947-70E740481C1C}">
                          <a14:useLocalDpi xmlns:a14="http://schemas.microsoft.com/office/drawing/2010/main" val="0"/>
                        </a:ext>
                      </a:extLst>
                    </a:blip>
                    <a:stretch>
                      <a:fillRect/>
                    </a:stretch>
                  </pic:blipFill>
                  <pic:spPr>
                    <a:xfrm>
                      <a:off x="0" y="0"/>
                      <a:ext cx="5400040" cy="2915285"/>
                    </a:xfrm>
                    <a:prstGeom prst="rect">
                      <a:avLst/>
                    </a:prstGeom>
                  </pic:spPr>
                </pic:pic>
              </a:graphicData>
            </a:graphic>
            <wp14:sizeRelH relativeFrom="margin">
              <wp14:pctWidth>0</wp14:pctWidth>
            </wp14:sizeRelH>
            <wp14:sizeRelV relativeFrom="margin">
              <wp14:pctHeight>0</wp14:pctHeight>
            </wp14:sizeRelV>
          </wp:anchor>
        </w:drawing>
      </w:r>
    </w:p>
    <w:p w14:paraId="64A1775F" w14:textId="77777777" w:rsidR="002313E3" w:rsidRPr="006C1605" w:rsidRDefault="002313E3" w:rsidP="002313E3">
      <w:pPr>
        <w:jc w:val="both"/>
        <w:rPr>
          <w:rFonts w:cstheme="minorHAnsi"/>
          <w:color w:val="002060"/>
          <w:sz w:val="24"/>
          <w:szCs w:val="24"/>
        </w:rPr>
      </w:pPr>
      <w:r w:rsidRPr="006C1605">
        <w:rPr>
          <w:rFonts w:cstheme="minorHAnsi"/>
          <w:color w:val="002060"/>
          <w:sz w:val="24"/>
          <w:szCs w:val="24"/>
        </w:rPr>
        <w:t xml:space="preserve">Da quest’anno, anche Open Group Italia può seguire le aziende nell’ottenimento delle certificazioni ISO. </w:t>
      </w:r>
    </w:p>
    <w:p w14:paraId="28DF8B47" w14:textId="6E7A9669" w:rsidR="00BB2B7D" w:rsidRDefault="00BB2B7D" w:rsidP="00B966E2">
      <w:pPr>
        <w:jc w:val="both"/>
      </w:pPr>
    </w:p>
    <w:p w14:paraId="080981A8" w14:textId="77777777" w:rsidR="00810A7B" w:rsidRDefault="00810A7B"/>
    <w:p w14:paraId="2CC15446" w14:textId="77777777" w:rsidR="00810A7B" w:rsidRDefault="00810A7B">
      <w:r>
        <w:br w:type="page"/>
      </w:r>
    </w:p>
    <w:p w14:paraId="1F6E7D8D" w14:textId="6B3CA695" w:rsidR="00810A7B" w:rsidRDefault="00810A7B" w:rsidP="00810A7B">
      <w:pPr>
        <w:jc w:val="both"/>
        <w:rPr>
          <w:b/>
          <w:bCs/>
          <w:color w:val="001F5F"/>
          <w:sz w:val="32"/>
          <w:szCs w:val="32"/>
        </w:rPr>
      </w:pPr>
      <w:r>
        <w:rPr>
          <w:noProof/>
          <w:sz w:val="40"/>
          <w:szCs w:val="40"/>
        </w:rPr>
        <w:lastRenderedPageBreak/>
        <w:drawing>
          <wp:anchor distT="0" distB="0" distL="114300" distR="114300" simplePos="0" relativeHeight="251701248" behindDoc="1" locked="0" layoutInCell="1" allowOverlap="1" wp14:anchorId="15221C89" wp14:editId="58AD80DF">
            <wp:simplePos x="0" y="0"/>
            <wp:positionH relativeFrom="column">
              <wp:posOffset>3943985</wp:posOffset>
            </wp:positionH>
            <wp:positionV relativeFrom="paragraph">
              <wp:posOffset>-257810</wp:posOffset>
            </wp:positionV>
            <wp:extent cx="1998980" cy="3919220"/>
            <wp:effectExtent l="0" t="7620" r="0" b="0"/>
            <wp:wrapTight wrapText="bothSides">
              <wp:wrapPolygon edited="0">
                <wp:start x="-82" y="19878"/>
                <wp:lineTo x="124" y="19983"/>
                <wp:lineTo x="3211" y="19983"/>
                <wp:lineTo x="6505" y="20718"/>
                <wp:lineTo x="6711" y="20613"/>
                <wp:lineTo x="9798" y="20193"/>
                <wp:lineTo x="10004" y="21453"/>
                <wp:lineTo x="14533" y="21558"/>
                <wp:lineTo x="19267" y="21558"/>
                <wp:lineTo x="19679" y="20298"/>
                <wp:lineTo x="21326" y="20298"/>
                <wp:lineTo x="21326" y="19038"/>
                <wp:lineTo x="21326" y="140"/>
                <wp:lineTo x="-82" y="140"/>
                <wp:lineTo x="-82" y="19878"/>
              </wp:wrapPolygon>
            </wp:wrapTight>
            <wp:docPr id="613657237" name="Immagine 61365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rotWithShape="1">
                    <a:blip r:embed="rId14" cstate="print">
                      <a:alphaModFix amt="50000"/>
                      <a:extLst>
                        <a:ext uri="{28A0092B-C50C-407E-A947-70E740481C1C}">
                          <a14:useLocalDpi xmlns:a14="http://schemas.microsoft.com/office/drawing/2010/main" val="0"/>
                        </a:ext>
                      </a:extLst>
                    </a:blip>
                    <a:srcRect l="24698" r="24302"/>
                    <a:stretch/>
                  </pic:blipFill>
                  <pic:spPr bwMode="auto">
                    <a:xfrm rot="5400000">
                      <a:off x="0" y="0"/>
                      <a:ext cx="1998980" cy="391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1F5F"/>
          <w:sz w:val="40"/>
          <w:szCs w:val="40"/>
        </w:rPr>
        <w:t xml:space="preserve">• </w:t>
      </w:r>
      <w:r w:rsidR="002655A9">
        <w:rPr>
          <w:b/>
          <w:bCs/>
          <w:color w:val="001F5F"/>
          <w:sz w:val="32"/>
          <w:szCs w:val="32"/>
        </w:rPr>
        <w:t>Adeguata e sistematica reportistica: COME SUPERARE UN CONTROLLO</w:t>
      </w:r>
    </w:p>
    <w:p w14:paraId="6CD35466" w14:textId="7D7211E7" w:rsidR="00810A7B" w:rsidRDefault="00810A7B" w:rsidP="00810A7B">
      <w:pPr>
        <w:jc w:val="both"/>
      </w:pPr>
    </w:p>
    <w:p w14:paraId="0259C684" w14:textId="6E17AE01" w:rsidR="00810A7B" w:rsidRDefault="002655A9" w:rsidP="00810A7B">
      <w:pPr>
        <w:jc w:val="both"/>
      </w:pPr>
      <w:r>
        <w:rPr>
          <w:noProof/>
        </w:rPr>
        <w:drawing>
          <wp:anchor distT="0" distB="0" distL="114300" distR="114300" simplePos="0" relativeHeight="251704320" behindDoc="0" locked="0" layoutInCell="1" allowOverlap="1" wp14:anchorId="7D2CA8A1" wp14:editId="042A3A8E">
            <wp:simplePos x="0" y="0"/>
            <wp:positionH relativeFrom="column">
              <wp:posOffset>-34925</wp:posOffset>
            </wp:positionH>
            <wp:positionV relativeFrom="paragraph">
              <wp:posOffset>237982</wp:posOffset>
            </wp:positionV>
            <wp:extent cx="3000375" cy="1951990"/>
            <wp:effectExtent l="0" t="0" r="9525" b="0"/>
            <wp:wrapSquare wrapText="bothSides"/>
            <wp:docPr id="18729480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4800" name="Immagine 187294800"/>
                    <pic:cNvPicPr/>
                  </pic:nvPicPr>
                  <pic:blipFill rotWithShape="1">
                    <a:blip r:embed="rId33" cstate="print">
                      <a:extLst>
                        <a:ext uri="{28A0092B-C50C-407E-A947-70E740481C1C}">
                          <a14:useLocalDpi xmlns:a14="http://schemas.microsoft.com/office/drawing/2010/main" val="0"/>
                        </a:ext>
                      </a:extLst>
                    </a:blip>
                    <a:srcRect b="2382"/>
                    <a:stretch/>
                  </pic:blipFill>
                  <pic:spPr bwMode="auto">
                    <a:xfrm>
                      <a:off x="0" y="0"/>
                      <a:ext cx="3000375" cy="1951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217A5D" w14:textId="1E7E4B33" w:rsidR="00810A7B" w:rsidRPr="00E90363" w:rsidRDefault="00810A7B" w:rsidP="00810A7B">
      <w:pPr>
        <w:jc w:val="both"/>
        <w:rPr>
          <w:sz w:val="24"/>
          <w:szCs w:val="24"/>
        </w:rPr>
      </w:pPr>
    </w:p>
    <w:p w14:paraId="4DDA28C4" w14:textId="77777777" w:rsidR="002655A9" w:rsidRPr="002655A9" w:rsidRDefault="002655A9" w:rsidP="002655A9">
      <w:pPr>
        <w:jc w:val="both"/>
        <w:rPr>
          <w:rFonts w:cstheme="minorHAnsi"/>
          <w:color w:val="002060"/>
          <w:sz w:val="24"/>
          <w:szCs w:val="24"/>
        </w:rPr>
      </w:pPr>
      <w:r w:rsidRPr="002655A9">
        <w:rPr>
          <w:rFonts w:cstheme="minorHAnsi"/>
          <w:color w:val="002060"/>
          <w:sz w:val="24"/>
          <w:szCs w:val="24"/>
        </w:rPr>
        <w:t xml:space="preserve">Il 5 dicembre 2024 è stato pubblicato il testo di prassi </w:t>
      </w:r>
      <w:r w:rsidRPr="002655A9">
        <w:rPr>
          <w:rFonts w:cstheme="minorHAnsi"/>
          <w:b/>
          <w:bCs/>
          <w:color w:val="002060"/>
          <w:sz w:val="24"/>
          <w:szCs w:val="24"/>
        </w:rPr>
        <w:t>UNI/</w:t>
      </w:r>
      <w:proofErr w:type="spellStart"/>
      <w:r w:rsidRPr="002655A9">
        <w:rPr>
          <w:rFonts w:cstheme="minorHAnsi"/>
          <w:b/>
          <w:bCs/>
          <w:color w:val="002060"/>
          <w:sz w:val="24"/>
          <w:szCs w:val="24"/>
        </w:rPr>
        <w:t>PdR</w:t>
      </w:r>
      <w:proofErr w:type="spellEnd"/>
      <w:r w:rsidRPr="002655A9">
        <w:rPr>
          <w:rFonts w:cstheme="minorHAnsi"/>
          <w:b/>
          <w:bCs/>
          <w:color w:val="002060"/>
          <w:sz w:val="24"/>
          <w:szCs w:val="24"/>
        </w:rPr>
        <w:t xml:space="preserve"> 171</w:t>
      </w:r>
      <w:r w:rsidRPr="002655A9">
        <w:rPr>
          <w:rFonts w:cstheme="minorHAnsi"/>
          <w:color w:val="002060"/>
          <w:sz w:val="24"/>
          <w:szCs w:val="24"/>
        </w:rPr>
        <w:t>, elaborata da UNI, associazione privata senza scopo di lucro, in collaborazione con il Polo Tecnologico Alto Adriatico.</w:t>
      </w:r>
    </w:p>
    <w:p w14:paraId="455AB7AD" w14:textId="77777777" w:rsidR="002655A9" w:rsidRDefault="002655A9" w:rsidP="002655A9">
      <w:pPr>
        <w:jc w:val="both"/>
        <w:rPr>
          <w:rFonts w:cstheme="minorHAnsi"/>
          <w:i/>
          <w:iCs/>
          <w:color w:val="002060"/>
          <w:sz w:val="24"/>
          <w:szCs w:val="24"/>
        </w:rPr>
      </w:pPr>
      <w:r w:rsidRPr="002655A9">
        <w:rPr>
          <w:rFonts w:cstheme="minorHAnsi"/>
          <w:color w:val="002060"/>
          <w:sz w:val="24"/>
          <w:szCs w:val="24"/>
        </w:rPr>
        <w:t xml:space="preserve">Il documento è nato dalla necessità di fornire delle linee guida alle aziende che intraprendono percorsi di trasformazione dei propri processi secondo il Paradigma Industria 4.0, in risposta a quanto citato dalla Circolare 9/E dell’Agenzia delle Entrate del 23 luglio 2021: </w:t>
      </w:r>
      <w:r w:rsidRPr="002655A9">
        <w:rPr>
          <w:rFonts w:cstheme="minorHAnsi"/>
          <w:i/>
          <w:iCs/>
          <w:color w:val="002060"/>
          <w:sz w:val="24"/>
          <w:szCs w:val="24"/>
        </w:rPr>
        <w:t xml:space="preserve">"... si precisa che, ai fini dei successivi controlli, dovrà essere cura dell’impresa beneficiaria documentare, attraverso </w:t>
      </w:r>
      <w:r w:rsidRPr="002655A9">
        <w:rPr>
          <w:rFonts w:cstheme="minorHAnsi"/>
          <w:b/>
          <w:bCs/>
          <w:i/>
          <w:iCs/>
          <w:color w:val="002060"/>
          <w:sz w:val="24"/>
          <w:szCs w:val="24"/>
        </w:rPr>
        <w:t>un’adeguata e sistematica reportistica</w:t>
      </w:r>
      <w:r w:rsidRPr="002655A9">
        <w:rPr>
          <w:rFonts w:cstheme="minorHAnsi"/>
          <w:i/>
          <w:iCs/>
          <w:color w:val="002060"/>
          <w:sz w:val="24"/>
          <w:szCs w:val="24"/>
        </w:rPr>
        <w:t>, il mantenimento, per tutto il periodo di fruizione dei benefici, delle caratteristiche e dei requisiti richiesti".</w:t>
      </w:r>
    </w:p>
    <w:p w14:paraId="46B28443" w14:textId="77777777" w:rsidR="00E22DF8" w:rsidRPr="002655A9" w:rsidRDefault="00E22DF8" w:rsidP="002655A9">
      <w:pPr>
        <w:jc w:val="both"/>
        <w:rPr>
          <w:rFonts w:cstheme="minorHAnsi"/>
          <w:color w:val="002060"/>
          <w:sz w:val="24"/>
          <w:szCs w:val="24"/>
        </w:rPr>
      </w:pPr>
    </w:p>
    <w:p w14:paraId="444544D5" w14:textId="77777777" w:rsidR="002655A9" w:rsidRPr="002655A9" w:rsidRDefault="002655A9" w:rsidP="002655A9">
      <w:pPr>
        <w:jc w:val="both"/>
        <w:rPr>
          <w:rFonts w:cstheme="minorHAnsi"/>
          <w:color w:val="002060"/>
          <w:sz w:val="24"/>
          <w:szCs w:val="24"/>
        </w:rPr>
      </w:pPr>
      <w:r w:rsidRPr="002655A9">
        <w:rPr>
          <w:rFonts w:cstheme="minorHAnsi"/>
          <w:color w:val="002060"/>
          <w:sz w:val="24"/>
          <w:szCs w:val="24"/>
        </w:rPr>
        <w:t xml:space="preserve">I termini </w:t>
      </w:r>
      <w:r w:rsidRPr="002655A9">
        <w:rPr>
          <w:rFonts w:cstheme="minorHAnsi"/>
          <w:b/>
          <w:bCs/>
          <w:color w:val="002060"/>
          <w:sz w:val="24"/>
          <w:szCs w:val="24"/>
        </w:rPr>
        <w:t>adeguata</w:t>
      </w:r>
      <w:r w:rsidRPr="002655A9">
        <w:rPr>
          <w:rFonts w:cstheme="minorHAnsi"/>
          <w:color w:val="002060"/>
          <w:sz w:val="24"/>
          <w:szCs w:val="24"/>
        </w:rPr>
        <w:t xml:space="preserve"> e </w:t>
      </w:r>
      <w:r w:rsidRPr="002655A9">
        <w:rPr>
          <w:rFonts w:cstheme="minorHAnsi"/>
          <w:b/>
          <w:bCs/>
          <w:color w:val="002060"/>
          <w:sz w:val="24"/>
          <w:szCs w:val="24"/>
        </w:rPr>
        <w:t>sistematica</w:t>
      </w:r>
      <w:r w:rsidRPr="002655A9">
        <w:rPr>
          <w:rFonts w:cstheme="minorHAnsi"/>
          <w:color w:val="002060"/>
          <w:sz w:val="24"/>
          <w:szCs w:val="24"/>
        </w:rPr>
        <w:t xml:space="preserve"> assumono infatti significati specifici, ossia:</w:t>
      </w:r>
    </w:p>
    <w:p w14:paraId="306E892E" w14:textId="77777777" w:rsidR="002655A9" w:rsidRPr="002655A9" w:rsidRDefault="002655A9" w:rsidP="002655A9">
      <w:pPr>
        <w:jc w:val="both"/>
        <w:rPr>
          <w:rFonts w:cstheme="minorHAnsi"/>
          <w:b/>
          <w:bCs/>
          <w:i/>
          <w:iCs/>
          <w:color w:val="002060"/>
          <w:sz w:val="24"/>
          <w:szCs w:val="24"/>
        </w:rPr>
      </w:pPr>
      <w:r w:rsidRPr="002655A9">
        <w:rPr>
          <w:rFonts w:cstheme="minorHAnsi"/>
          <w:b/>
          <w:bCs/>
          <w:color w:val="002060"/>
          <w:sz w:val="24"/>
          <w:szCs w:val="24"/>
        </w:rPr>
        <w:t>ADEGUATEZZA</w:t>
      </w:r>
    </w:p>
    <w:p w14:paraId="1B916F79"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Conformità normativa</w:t>
      </w:r>
      <w:r w:rsidRPr="002655A9">
        <w:rPr>
          <w:rFonts w:cstheme="minorHAnsi"/>
          <w:color w:val="002060"/>
          <w:sz w:val="24"/>
          <w:szCs w:val="24"/>
        </w:rPr>
        <w:t>: la reportistica deve essere conforme alle normative vigenti, rispettando tutte le disposizioni legali e regolamentari relative alla presentazione di documenti e informazioni fiscali;</w:t>
      </w:r>
    </w:p>
    <w:p w14:paraId="356E2C8E"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Accuratezza e completezza</w:t>
      </w:r>
      <w:r w:rsidRPr="002655A9">
        <w:rPr>
          <w:rFonts w:cstheme="minorHAnsi"/>
          <w:color w:val="002060"/>
          <w:sz w:val="24"/>
          <w:szCs w:val="24"/>
        </w:rPr>
        <w:t>: i report devono essere accurati, completi e privi di errori. Ciò significa che tutte le informazioni devono essere esatte e rispecchiare fedelmente le transazioni e le attività dell’azienda;</w:t>
      </w:r>
    </w:p>
    <w:p w14:paraId="5EB014E2"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Aggiornamento e rilevanza</w:t>
      </w:r>
      <w:r w:rsidRPr="002655A9">
        <w:rPr>
          <w:rFonts w:cstheme="minorHAnsi"/>
          <w:color w:val="002060"/>
          <w:sz w:val="24"/>
          <w:szCs w:val="24"/>
        </w:rPr>
        <w:t>: le informazioni riportate devono essere aggiornate e rilevanti per il periodo di reportistica in questione. Non deve esserci alcun ritardo significativo nella presentazione delle informazioni;</w:t>
      </w:r>
    </w:p>
    <w:p w14:paraId="241DFF04"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Trasparenza e chiarezza</w:t>
      </w:r>
      <w:r w:rsidRPr="002655A9">
        <w:rPr>
          <w:rFonts w:cstheme="minorHAnsi"/>
          <w:color w:val="002060"/>
          <w:sz w:val="24"/>
          <w:szCs w:val="24"/>
        </w:rPr>
        <w:t>: la reportistica deve essere trasparente, con le informazioni presentate in modo chiaro e comprensibile, consentendo un’agevole revisione e analisi da parte delle autorità competenti;</w:t>
      </w:r>
    </w:p>
    <w:p w14:paraId="2DCCF8EC" w14:textId="77777777" w:rsidR="002655A9" w:rsidRPr="002655A9" w:rsidRDefault="002655A9" w:rsidP="002655A9">
      <w:pPr>
        <w:jc w:val="both"/>
        <w:rPr>
          <w:rFonts w:cstheme="minorHAnsi"/>
          <w:b/>
          <w:bCs/>
          <w:color w:val="002060"/>
          <w:sz w:val="24"/>
          <w:szCs w:val="24"/>
        </w:rPr>
      </w:pPr>
      <w:r w:rsidRPr="002655A9">
        <w:rPr>
          <w:rFonts w:cstheme="minorHAnsi"/>
          <w:b/>
          <w:bCs/>
          <w:color w:val="002060"/>
          <w:sz w:val="24"/>
          <w:szCs w:val="24"/>
        </w:rPr>
        <w:t>SISTEMATICITÀ</w:t>
      </w:r>
    </w:p>
    <w:p w14:paraId="2B763F9E"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Regolarità e coerenza</w:t>
      </w:r>
      <w:r w:rsidRPr="002655A9">
        <w:rPr>
          <w:rFonts w:cstheme="minorHAnsi"/>
          <w:color w:val="002060"/>
          <w:sz w:val="24"/>
          <w:szCs w:val="24"/>
        </w:rPr>
        <w:t>: la reportistica deve essere svolta in modo regolare e coerente, seguendo un calendario definito e procedure standardizzate. Ciò implica una routine di reportistica che non varia arbitrariamente nel tempo;</w:t>
      </w:r>
    </w:p>
    <w:p w14:paraId="7273479E"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Processi strutturati e ripetibili</w:t>
      </w:r>
      <w:r w:rsidRPr="002655A9">
        <w:rPr>
          <w:rFonts w:cstheme="minorHAnsi"/>
          <w:color w:val="002060"/>
          <w:sz w:val="24"/>
          <w:szCs w:val="24"/>
        </w:rPr>
        <w:t>: la reportistica sistematica richiede l’implementazione di processi ben definiti e strutturati, che possono essere ripetuti in modo uniforme per ogni periodo di reportistica;</w:t>
      </w:r>
    </w:p>
    <w:p w14:paraId="4B8F7395"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lastRenderedPageBreak/>
        <w:t>Automazione e integrazione tecnologica</w:t>
      </w:r>
      <w:r w:rsidRPr="002655A9">
        <w:rPr>
          <w:rFonts w:cstheme="minorHAnsi"/>
          <w:color w:val="002060"/>
          <w:sz w:val="24"/>
          <w:szCs w:val="24"/>
        </w:rPr>
        <w:t>: idealmente, i processi di reportistica dovrebbero essere automatizzati e integrati con le tecnologie informatiche esistenti nell’azienda, per garantire efficienza e ridurre errori umani.</w:t>
      </w:r>
    </w:p>
    <w:p w14:paraId="5951E648" w14:textId="77777777" w:rsidR="002655A9" w:rsidRPr="002655A9" w:rsidRDefault="002655A9" w:rsidP="002655A9">
      <w:pPr>
        <w:jc w:val="both"/>
        <w:rPr>
          <w:rFonts w:cstheme="minorHAnsi"/>
          <w:color w:val="002060"/>
          <w:sz w:val="24"/>
          <w:szCs w:val="24"/>
        </w:rPr>
      </w:pPr>
      <w:r w:rsidRPr="002655A9">
        <w:rPr>
          <w:rFonts w:cstheme="minorHAnsi"/>
          <w:color w:val="002060"/>
          <w:sz w:val="24"/>
          <w:szCs w:val="24"/>
        </w:rPr>
        <w:t>L’“adeguata” e “sistematica” reportistica è richiesta a dimostrazione delle caratteristiche tecniche e tecnologiche riconducibili ai beni strumentali 4.0. Ma facciamo un passo indietro, riprendendo la classificazione dei beni 4.0 per comprendere al meglio il concetto sopra decritto.</w:t>
      </w:r>
    </w:p>
    <w:p w14:paraId="2827E906" w14:textId="3672A7B6" w:rsidR="002655A9" w:rsidRPr="002655A9" w:rsidRDefault="002655A9" w:rsidP="002655A9">
      <w:pPr>
        <w:jc w:val="both"/>
        <w:rPr>
          <w:rFonts w:cstheme="minorHAnsi"/>
          <w:color w:val="002060"/>
          <w:sz w:val="24"/>
          <w:szCs w:val="24"/>
        </w:rPr>
      </w:pPr>
      <w:r w:rsidRPr="002655A9">
        <w:rPr>
          <w:rFonts w:cstheme="minorHAnsi"/>
          <w:color w:val="002060"/>
          <w:sz w:val="24"/>
          <w:szCs w:val="24"/>
        </w:rPr>
        <w:t>I beni strumentali riconducibili al paradigma Industria 4.0 vengono suddivisi in 2 categorie:</w:t>
      </w:r>
    </w:p>
    <w:p w14:paraId="1E235CB4" w14:textId="77777777" w:rsidR="002655A9" w:rsidRPr="002655A9" w:rsidRDefault="002655A9" w:rsidP="002655A9">
      <w:pPr>
        <w:jc w:val="both"/>
        <w:rPr>
          <w:rFonts w:cstheme="minorHAnsi"/>
          <w:color w:val="002060"/>
          <w:sz w:val="24"/>
          <w:szCs w:val="24"/>
        </w:rPr>
      </w:pPr>
    </w:p>
    <w:tbl>
      <w:tblPr>
        <w:tblStyle w:val="Tabellasemplice-3"/>
        <w:tblW w:w="0" w:type="auto"/>
        <w:tblBorders>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14"/>
        <w:gridCol w:w="4814"/>
      </w:tblGrid>
      <w:tr w:rsidR="002655A9" w:rsidRPr="002655A9" w14:paraId="24D25631" w14:textId="77777777" w:rsidTr="00BC1AAC">
        <w:trPr>
          <w:cnfStyle w:val="100000000000" w:firstRow="1" w:lastRow="0" w:firstColumn="0" w:lastColumn="0" w:oddVBand="0" w:evenVBand="0" w:oddHBand="0" w:evenHBand="0" w:firstRowFirstColumn="0" w:firstRowLastColumn="0" w:lastRowFirstColumn="0" w:lastRowLastColumn="0"/>
          <w:trHeight w:val="531"/>
        </w:trPr>
        <w:tc>
          <w:tcPr>
            <w:cnfStyle w:val="001000000100" w:firstRow="0" w:lastRow="0" w:firstColumn="1" w:lastColumn="0" w:oddVBand="0" w:evenVBand="0" w:oddHBand="0" w:evenHBand="0" w:firstRowFirstColumn="1" w:firstRowLastColumn="0" w:lastRowFirstColumn="0" w:lastRowLastColumn="0"/>
            <w:tcW w:w="4814" w:type="dxa"/>
            <w:vAlign w:val="center"/>
          </w:tcPr>
          <w:p w14:paraId="4DA830D8" w14:textId="77777777" w:rsidR="002655A9" w:rsidRPr="002655A9" w:rsidRDefault="002655A9" w:rsidP="00BC1AAC">
            <w:pPr>
              <w:spacing w:after="160"/>
              <w:jc w:val="both"/>
              <w:rPr>
                <w:rFonts w:cstheme="minorHAnsi"/>
                <w:color w:val="002060"/>
                <w:sz w:val="24"/>
                <w:szCs w:val="24"/>
              </w:rPr>
            </w:pPr>
            <w:r w:rsidRPr="002655A9">
              <w:rPr>
                <w:rFonts w:cstheme="minorHAnsi"/>
                <w:color w:val="002060"/>
                <w:sz w:val="24"/>
                <w:szCs w:val="24"/>
              </w:rPr>
              <w:t>Beni materiali (Allegato A L. 232/2016)</w:t>
            </w:r>
          </w:p>
        </w:tc>
        <w:tc>
          <w:tcPr>
            <w:tcW w:w="4814" w:type="dxa"/>
            <w:vAlign w:val="center"/>
          </w:tcPr>
          <w:p w14:paraId="4866A4F0" w14:textId="77777777" w:rsidR="002655A9" w:rsidRPr="002655A9" w:rsidRDefault="002655A9" w:rsidP="00BC1AAC">
            <w:pPr>
              <w:spacing w:after="160"/>
              <w:jc w:val="both"/>
              <w:cnfStyle w:val="100000000000" w:firstRow="1" w:lastRow="0" w:firstColumn="0" w:lastColumn="0" w:oddVBand="0" w:evenVBand="0" w:oddHBand="0" w:evenHBand="0" w:firstRowFirstColumn="0" w:firstRowLastColumn="0" w:lastRowFirstColumn="0" w:lastRowLastColumn="0"/>
              <w:rPr>
                <w:rFonts w:cstheme="minorHAnsi"/>
                <w:color w:val="002060"/>
                <w:sz w:val="24"/>
                <w:szCs w:val="24"/>
              </w:rPr>
            </w:pPr>
            <w:r w:rsidRPr="002655A9">
              <w:rPr>
                <w:rFonts w:cstheme="minorHAnsi"/>
                <w:color w:val="002060"/>
                <w:sz w:val="24"/>
                <w:szCs w:val="24"/>
              </w:rPr>
              <w:t>Beni immateriali (Allegato B L. 232/2016)</w:t>
            </w:r>
          </w:p>
        </w:tc>
      </w:tr>
      <w:tr w:rsidR="002655A9" w:rsidRPr="002655A9" w14:paraId="68FEE115" w14:textId="77777777" w:rsidTr="00BC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44168D3" w14:textId="77777777" w:rsidR="002655A9" w:rsidRPr="002655A9" w:rsidRDefault="002655A9" w:rsidP="002655A9">
            <w:pPr>
              <w:numPr>
                <w:ilvl w:val="0"/>
                <w:numId w:val="23"/>
              </w:numPr>
              <w:spacing w:after="160"/>
              <w:jc w:val="both"/>
              <w:rPr>
                <w:rFonts w:cstheme="minorHAnsi"/>
                <w:b w:val="0"/>
                <w:bCs w:val="0"/>
                <w:color w:val="002060"/>
                <w:sz w:val="24"/>
                <w:szCs w:val="24"/>
              </w:rPr>
            </w:pPr>
            <w:r w:rsidRPr="002655A9">
              <w:rPr>
                <w:rFonts w:cstheme="minorHAnsi"/>
                <w:color w:val="002060"/>
                <w:sz w:val="24"/>
                <w:szCs w:val="24"/>
              </w:rPr>
              <w:t>Primo gruppo</w:t>
            </w:r>
            <w:r w:rsidRPr="002655A9">
              <w:rPr>
                <w:rFonts w:cstheme="minorHAnsi"/>
                <w:b w:val="0"/>
                <w:bCs w:val="0"/>
                <w:color w:val="002060"/>
                <w:sz w:val="24"/>
                <w:szCs w:val="24"/>
              </w:rPr>
              <w:t xml:space="preserve">: </w:t>
            </w:r>
            <w:r w:rsidRPr="002655A9">
              <w:rPr>
                <w:rFonts w:cstheme="minorHAnsi"/>
                <w:b w:val="0"/>
                <w:bCs w:val="0"/>
                <w:caps w:val="0"/>
                <w:color w:val="002060"/>
                <w:sz w:val="24"/>
                <w:szCs w:val="24"/>
              </w:rPr>
              <w:t>beni strumentali il cui funzionamento è controllato da sistemi computerizzati o gestito tramite opportuni sensori e azionamenti;</w:t>
            </w:r>
          </w:p>
          <w:p w14:paraId="4C5F2405" w14:textId="77777777" w:rsidR="002655A9" w:rsidRPr="002655A9" w:rsidRDefault="002655A9" w:rsidP="002655A9">
            <w:pPr>
              <w:numPr>
                <w:ilvl w:val="0"/>
                <w:numId w:val="23"/>
              </w:numPr>
              <w:spacing w:after="160"/>
              <w:jc w:val="both"/>
              <w:rPr>
                <w:rFonts w:cstheme="minorHAnsi"/>
                <w:b w:val="0"/>
                <w:bCs w:val="0"/>
                <w:color w:val="002060"/>
                <w:sz w:val="24"/>
                <w:szCs w:val="24"/>
              </w:rPr>
            </w:pPr>
            <w:r w:rsidRPr="002655A9">
              <w:rPr>
                <w:rFonts w:cstheme="minorHAnsi"/>
                <w:color w:val="002060"/>
                <w:sz w:val="24"/>
                <w:szCs w:val="24"/>
              </w:rPr>
              <w:t>Secondo gruppo</w:t>
            </w:r>
            <w:r w:rsidRPr="002655A9">
              <w:rPr>
                <w:rFonts w:cstheme="minorHAnsi"/>
                <w:b w:val="0"/>
                <w:bCs w:val="0"/>
                <w:color w:val="002060"/>
                <w:sz w:val="24"/>
                <w:szCs w:val="24"/>
              </w:rPr>
              <w:t xml:space="preserve">: </w:t>
            </w:r>
            <w:r w:rsidRPr="002655A9">
              <w:rPr>
                <w:rFonts w:cstheme="minorHAnsi"/>
                <w:b w:val="0"/>
                <w:bCs w:val="0"/>
                <w:caps w:val="0"/>
                <w:color w:val="002060"/>
                <w:sz w:val="24"/>
                <w:szCs w:val="24"/>
              </w:rPr>
              <w:t>sistemi per l’assicurazione della qualità e della sostenibilità;</w:t>
            </w:r>
          </w:p>
          <w:p w14:paraId="78F5A496" w14:textId="77777777" w:rsidR="002655A9" w:rsidRPr="002655A9" w:rsidRDefault="002655A9" w:rsidP="002655A9">
            <w:pPr>
              <w:numPr>
                <w:ilvl w:val="0"/>
                <w:numId w:val="23"/>
              </w:numPr>
              <w:spacing w:after="160"/>
              <w:jc w:val="both"/>
              <w:rPr>
                <w:rFonts w:cstheme="minorHAnsi"/>
                <w:b w:val="0"/>
                <w:bCs w:val="0"/>
                <w:color w:val="002060"/>
                <w:sz w:val="24"/>
                <w:szCs w:val="24"/>
              </w:rPr>
            </w:pPr>
            <w:r w:rsidRPr="002655A9">
              <w:rPr>
                <w:rFonts w:cstheme="minorHAnsi"/>
                <w:color w:val="002060"/>
                <w:sz w:val="24"/>
                <w:szCs w:val="24"/>
              </w:rPr>
              <w:t>Terzo gruppo</w:t>
            </w:r>
            <w:r w:rsidRPr="002655A9">
              <w:rPr>
                <w:rFonts w:cstheme="minorHAnsi"/>
                <w:b w:val="0"/>
                <w:bCs w:val="0"/>
                <w:color w:val="002060"/>
                <w:sz w:val="24"/>
                <w:szCs w:val="24"/>
              </w:rPr>
              <w:t xml:space="preserve">: </w:t>
            </w:r>
            <w:r w:rsidRPr="002655A9">
              <w:rPr>
                <w:rFonts w:cstheme="minorHAnsi"/>
                <w:b w:val="0"/>
                <w:bCs w:val="0"/>
                <w:caps w:val="0"/>
                <w:color w:val="002060"/>
                <w:sz w:val="24"/>
                <w:szCs w:val="24"/>
              </w:rPr>
              <w:t>dispositivi per l’interazione uomo macchina e per il miglioramento dell’ergonomia e della sicurezza del posto di lavoro in logica 4.0</w:t>
            </w:r>
          </w:p>
        </w:tc>
        <w:tc>
          <w:tcPr>
            <w:tcW w:w="4814" w:type="dxa"/>
          </w:tcPr>
          <w:p w14:paraId="02B8075B" w14:textId="77777777" w:rsidR="002655A9" w:rsidRPr="002655A9" w:rsidRDefault="002655A9" w:rsidP="002655A9">
            <w:pPr>
              <w:numPr>
                <w:ilvl w:val="0"/>
                <w:numId w:val="23"/>
              </w:numPr>
              <w:spacing w:after="160"/>
              <w:jc w:val="both"/>
              <w:cnfStyle w:val="000000100000" w:firstRow="0" w:lastRow="0" w:firstColumn="0" w:lastColumn="0" w:oddVBand="0" w:evenVBand="0" w:oddHBand="1" w:evenHBand="0" w:firstRowFirstColumn="0" w:firstRowLastColumn="0" w:lastRowFirstColumn="0" w:lastRowLastColumn="0"/>
              <w:rPr>
                <w:rFonts w:cstheme="minorHAnsi"/>
                <w:color w:val="002060"/>
                <w:sz w:val="24"/>
                <w:szCs w:val="24"/>
              </w:rPr>
            </w:pPr>
            <w:r w:rsidRPr="002655A9">
              <w:rPr>
                <w:rFonts w:cstheme="minorHAnsi"/>
                <w:color w:val="002060"/>
                <w:sz w:val="24"/>
                <w:szCs w:val="24"/>
              </w:rPr>
              <w:t xml:space="preserve">Software, sistemi e system </w:t>
            </w:r>
            <w:proofErr w:type="spellStart"/>
            <w:r w:rsidRPr="002655A9">
              <w:rPr>
                <w:rFonts w:cstheme="minorHAnsi"/>
                <w:color w:val="002060"/>
                <w:sz w:val="24"/>
                <w:szCs w:val="24"/>
              </w:rPr>
              <w:t>integration</w:t>
            </w:r>
            <w:proofErr w:type="spellEnd"/>
            <w:r w:rsidRPr="002655A9">
              <w:rPr>
                <w:rFonts w:cstheme="minorHAnsi"/>
                <w:color w:val="002060"/>
                <w:sz w:val="24"/>
                <w:szCs w:val="24"/>
              </w:rPr>
              <w:t>, piattaforme e applicazioni utili all’implementazione del Paradigma 4.0.</w:t>
            </w:r>
          </w:p>
        </w:tc>
      </w:tr>
    </w:tbl>
    <w:p w14:paraId="150DD739" w14:textId="77777777" w:rsidR="002655A9" w:rsidRPr="002655A9" w:rsidRDefault="002655A9" w:rsidP="002655A9">
      <w:pPr>
        <w:jc w:val="both"/>
        <w:rPr>
          <w:rFonts w:cstheme="minorHAnsi"/>
          <w:color w:val="002060"/>
          <w:sz w:val="24"/>
          <w:szCs w:val="24"/>
        </w:rPr>
      </w:pPr>
    </w:p>
    <w:p w14:paraId="4F066219" w14:textId="77777777" w:rsidR="002655A9" w:rsidRPr="002655A9" w:rsidRDefault="002655A9" w:rsidP="002655A9">
      <w:pPr>
        <w:jc w:val="both"/>
        <w:rPr>
          <w:rFonts w:cstheme="minorHAnsi"/>
          <w:color w:val="002060"/>
          <w:sz w:val="24"/>
          <w:szCs w:val="24"/>
        </w:rPr>
      </w:pPr>
      <w:r w:rsidRPr="002655A9">
        <w:rPr>
          <w:rFonts w:cstheme="minorHAnsi"/>
          <w:color w:val="002060"/>
          <w:sz w:val="24"/>
          <w:szCs w:val="24"/>
        </w:rPr>
        <w:t>Il requisito obbligatorio sempre richiesto, a prescindere dalla classificazione dei beni, è l’</w:t>
      </w:r>
      <w:r w:rsidRPr="002655A9">
        <w:rPr>
          <w:rFonts w:cstheme="minorHAnsi"/>
          <w:b/>
          <w:bCs/>
          <w:i/>
          <w:iCs/>
          <w:color w:val="002060"/>
          <w:sz w:val="24"/>
          <w:szCs w:val="24"/>
        </w:rPr>
        <w:t>interconnessione</w:t>
      </w:r>
      <w:r w:rsidRPr="002655A9">
        <w:rPr>
          <w:rFonts w:cstheme="minorHAnsi"/>
          <w:color w:val="002060"/>
          <w:sz w:val="24"/>
          <w:szCs w:val="24"/>
        </w:rPr>
        <w:t>.</w:t>
      </w:r>
    </w:p>
    <w:p w14:paraId="42EE425B" w14:textId="77777777" w:rsidR="002655A9" w:rsidRPr="002655A9" w:rsidRDefault="002655A9" w:rsidP="002655A9">
      <w:pPr>
        <w:jc w:val="both"/>
        <w:rPr>
          <w:rFonts w:cstheme="minorHAnsi"/>
          <w:color w:val="002060"/>
          <w:sz w:val="24"/>
          <w:szCs w:val="24"/>
        </w:rPr>
      </w:pPr>
      <w:r w:rsidRPr="002655A9">
        <w:rPr>
          <w:rFonts w:cstheme="minorHAnsi"/>
          <w:color w:val="002060"/>
          <w:sz w:val="24"/>
          <w:szCs w:val="24"/>
        </w:rPr>
        <w:t>Solo per i beni materiali attribuibili al primo gruppo dell’Allegato A sono richieste più caratteristiche tecnologiche:</w:t>
      </w:r>
    </w:p>
    <w:p w14:paraId="49747EC4" w14:textId="77777777" w:rsidR="002655A9" w:rsidRPr="002655A9" w:rsidRDefault="002655A9" w:rsidP="002655A9">
      <w:pPr>
        <w:jc w:val="both"/>
        <w:rPr>
          <w:rFonts w:cstheme="minorHAnsi"/>
          <w:color w:val="002060"/>
          <w:sz w:val="24"/>
          <w:szCs w:val="24"/>
        </w:rPr>
      </w:pPr>
      <w:r w:rsidRPr="002655A9">
        <w:rPr>
          <w:rFonts w:cstheme="minorHAnsi"/>
          <w:b/>
          <w:bCs/>
          <w:color w:val="002060"/>
          <w:sz w:val="24"/>
          <w:szCs w:val="24"/>
        </w:rPr>
        <w:t>CARATTERISTICHE OBBLIGATORIE</w:t>
      </w:r>
      <w:r w:rsidRPr="002655A9">
        <w:rPr>
          <w:rFonts w:cstheme="minorHAnsi"/>
          <w:color w:val="002060"/>
          <w:sz w:val="24"/>
          <w:szCs w:val="24"/>
        </w:rPr>
        <w:t>:</w:t>
      </w:r>
    </w:p>
    <w:p w14:paraId="152FF9A6" w14:textId="77777777" w:rsidR="002655A9" w:rsidRPr="002655A9" w:rsidRDefault="002655A9" w:rsidP="002655A9">
      <w:pPr>
        <w:widowControl/>
        <w:numPr>
          <w:ilvl w:val="0"/>
          <w:numId w:val="24"/>
        </w:numPr>
        <w:autoSpaceDE/>
        <w:autoSpaceDN/>
        <w:spacing w:after="160"/>
        <w:jc w:val="both"/>
        <w:rPr>
          <w:rFonts w:cstheme="minorHAnsi"/>
          <w:i/>
          <w:iCs/>
          <w:color w:val="002060"/>
          <w:sz w:val="24"/>
          <w:szCs w:val="24"/>
        </w:rPr>
      </w:pPr>
      <w:r w:rsidRPr="002655A9">
        <w:rPr>
          <w:rFonts w:cstheme="minorHAnsi"/>
          <w:i/>
          <w:iCs/>
          <w:color w:val="002060"/>
          <w:sz w:val="24"/>
          <w:szCs w:val="24"/>
        </w:rPr>
        <w:t>R01. Controllo per mezzo di CNC e/o PLC</w:t>
      </w:r>
    </w:p>
    <w:p w14:paraId="6C8923FA"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Documentazione</w:t>
      </w:r>
      <w:r w:rsidRPr="002655A9">
        <w:rPr>
          <w:rFonts w:cstheme="minorHAnsi"/>
          <w:color w:val="002060"/>
          <w:sz w:val="24"/>
          <w:szCs w:val="24"/>
        </w:rPr>
        <w:t>: perizia e analisi tecnica iniziale dovrebbero fornire le informazioni connesse ai dispositivi di controllo iniziali;</w:t>
      </w:r>
    </w:p>
    <w:p w14:paraId="64362362"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Reportistica</w:t>
      </w:r>
      <w:r w:rsidRPr="002655A9">
        <w:rPr>
          <w:rFonts w:cstheme="minorHAnsi"/>
          <w:color w:val="002060"/>
          <w:sz w:val="24"/>
          <w:szCs w:val="24"/>
        </w:rPr>
        <w:t>: documentare eventuali cambiamenti intervenuti durante il periodo di fruizione.</w:t>
      </w:r>
    </w:p>
    <w:p w14:paraId="0BF8404B" w14:textId="77777777" w:rsidR="002655A9" w:rsidRPr="002655A9" w:rsidRDefault="002655A9" w:rsidP="002655A9">
      <w:pPr>
        <w:widowControl/>
        <w:numPr>
          <w:ilvl w:val="0"/>
          <w:numId w:val="24"/>
        </w:numPr>
        <w:autoSpaceDE/>
        <w:autoSpaceDN/>
        <w:spacing w:after="160"/>
        <w:jc w:val="both"/>
        <w:rPr>
          <w:rFonts w:cstheme="minorHAnsi"/>
          <w:i/>
          <w:iCs/>
          <w:color w:val="002060"/>
          <w:sz w:val="24"/>
          <w:szCs w:val="24"/>
        </w:rPr>
      </w:pPr>
      <w:r w:rsidRPr="002655A9">
        <w:rPr>
          <w:rFonts w:cstheme="minorHAnsi"/>
          <w:i/>
          <w:iCs/>
          <w:color w:val="002060"/>
          <w:sz w:val="24"/>
          <w:szCs w:val="24"/>
        </w:rPr>
        <w:t xml:space="preserve">R02. Interconnessione ai sistemi informatici di fabbrica con caricamento da remoto di istruzioni e/o part </w:t>
      </w:r>
      <w:proofErr w:type="spellStart"/>
      <w:r w:rsidRPr="002655A9">
        <w:rPr>
          <w:rFonts w:cstheme="minorHAnsi"/>
          <w:i/>
          <w:iCs/>
          <w:color w:val="002060"/>
          <w:sz w:val="24"/>
          <w:szCs w:val="24"/>
        </w:rPr>
        <w:t>program</w:t>
      </w:r>
      <w:proofErr w:type="spellEnd"/>
    </w:p>
    <w:p w14:paraId="4DC740FB"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Documentazione</w:t>
      </w:r>
      <w:r w:rsidRPr="002655A9">
        <w:rPr>
          <w:rFonts w:cstheme="minorHAnsi"/>
          <w:color w:val="002060"/>
          <w:sz w:val="24"/>
          <w:szCs w:val="24"/>
        </w:rPr>
        <w:t xml:space="preserve">: perizia e analisi tecnica iniziale dovrebbero fornire le informazioni connesse all’interconnessione iniziale; conservare la documentazione che attesta la capacità di caricamento remoto di istruzioni e la connessione con i sistemi informatici di fabbrica, la configurazione dei dispositivi di collegamento, quali </w:t>
      </w:r>
      <w:r w:rsidRPr="002655A9">
        <w:rPr>
          <w:rFonts w:cstheme="minorHAnsi"/>
          <w:b/>
          <w:bCs/>
          <w:color w:val="002060"/>
          <w:sz w:val="24"/>
          <w:szCs w:val="24"/>
        </w:rPr>
        <w:t>indirizzi IP</w:t>
      </w:r>
      <w:r w:rsidRPr="002655A9">
        <w:rPr>
          <w:rFonts w:cstheme="minorHAnsi"/>
          <w:color w:val="002060"/>
          <w:sz w:val="24"/>
          <w:szCs w:val="24"/>
        </w:rPr>
        <w:t xml:space="preserve">, MAC </w:t>
      </w:r>
      <w:proofErr w:type="spellStart"/>
      <w:r w:rsidRPr="002655A9">
        <w:rPr>
          <w:rFonts w:cstheme="minorHAnsi"/>
          <w:color w:val="002060"/>
          <w:sz w:val="24"/>
          <w:szCs w:val="24"/>
        </w:rPr>
        <w:t>Address</w:t>
      </w:r>
      <w:proofErr w:type="spellEnd"/>
      <w:r w:rsidRPr="002655A9">
        <w:rPr>
          <w:rFonts w:cstheme="minorHAnsi"/>
          <w:color w:val="002060"/>
          <w:sz w:val="24"/>
          <w:szCs w:val="24"/>
        </w:rPr>
        <w:t>, ogni altra informazione utile;</w:t>
      </w:r>
    </w:p>
    <w:p w14:paraId="7014BED0" w14:textId="77777777" w:rsid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Reportistica</w:t>
      </w:r>
      <w:r w:rsidRPr="002655A9">
        <w:rPr>
          <w:rFonts w:cstheme="minorHAnsi"/>
          <w:color w:val="002060"/>
          <w:sz w:val="24"/>
          <w:szCs w:val="24"/>
        </w:rPr>
        <w:t xml:space="preserve">: generare file di log o altre modalità per tracciare i dati relativi ai sistemi di interconnessione e all’effettivo scambio dati. In generale la reportistica generabile dai sistemi MES consente di soddisfare questo punto. In altri casi può essere opportuno documentare il processo di interscambio attraverso evidenze acquisite mediante, ad esempio, immagini o </w:t>
      </w:r>
      <w:proofErr w:type="spellStart"/>
      <w:r w:rsidRPr="002655A9">
        <w:rPr>
          <w:rFonts w:cstheme="minorHAnsi"/>
          <w:color w:val="002060"/>
          <w:sz w:val="24"/>
          <w:szCs w:val="24"/>
        </w:rPr>
        <w:t>screenshot</w:t>
      </w:r>
      <w:proofErr w:type="spellEnd"/>
      <w:r w:rsidRPr="002655A9">
        <w:rPr>
          <w:rFonts w:cstheme="minorHAnsi"/>
          <w:color w:val="002060"/>
          <w:sz w:val="24"/>
          <w:szCs w:val="24"/>
        </w:rPr>
        <w:t>.</w:t>
      </w:r>
    </w:p>
    <w:p w14:paraId="6BA08B52" w14:textId="77777777" w:rsidR="00E22DF8" w:rsidRPr="002655A9" w:rsidRDefault="00E22DF8" w:rsidP="00E22DF8">
      <w:pPr>
        <w:widowControl/>
        <w:autoSpaceDE/>
        <w:autoSpaceDN/>
        <w:spacing w:after="160"/>
        <w:ind w:left="360"/>
        <w:jc w:val="both"/>
        <w:rPr>
          <w:rFonts w:cstheme="minorHAnsi"/>
          <w:color w:val="002060"/>
          <w:sz w:val="24"/>
          <w:szCs w:val="24"/>
        </w:rPr>
      </w:pPr>
    </w:p>
    <w:p w14:paraId="66E92566" w14:textId="77777777" w:rsidR="002655A9" w:rsidRPr="002655A9" w:rsidRDefault="002655A9" w:rsidP="002655A9">
      <w:pPr>
        <w:widowControl/>
        <w:numPr>
          <w:ilvl w:val="0"/>
          <w:numId w:val="24"/>
        </w:numPr>
        <w:autoSpaceDE/>
        <w:autoSpaceDN/>
        <w:spacing w:after="160"/>
        <w:jc w:val="both"/>
        <w:rPr>
          <w:rFonts w:cstheme="minorHAnsi"/>
          <w:i/>
          <w:iCs/>
          <w:color w:val="002060"/>
          <w:sz w:val="24"/>
          <w:szCs w:val="24"/>
        </w:rPr>
      </w:pPr>
      <w:r w:rsidRPr="002655A9">
        <w:rPr>
          <w:rFonts w:cstheme="minorHAnsi"/>
          <w:i/>
          <w:iCs/>
          <w:color w:val="002060"/>
          <w:sz w:val="24"/>
          <w:szCs w:val="24"/>
        </w:rPr>
        <w:lastRenderedPageBreak/>
        <w:t>R03. Integrazione automatizzata con il sistema logistico della fabbrica o con la rete di fornitura e/o con altre macchine del ciclo produttivo</w:t>
      </w:r>
    </w:p>
    <w:p w14:paraId="194CB35E"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Documentazione</w:t>
      </w:r>
      <w:r w:rsidRPr="002655A9">
        <w:rPr>
          <w:rFonts w:cstheme="minorHAnsi"/>
          <w:color w:val="002060"/>
          <w:sz w:val="24"/>
          <w:szCs w:val="24"/>
        </w:rPr>
        <w:t>: perizia e analisi tecnica iniziale dovrebbero fornire le informazioni connesse all’Integrazione Automatizzata. Documentare eventuali modifiche e variazioni relative all’integrazione automatizzata con il sistema logistico, inclusi flussi di lavoro, diagrammi di processo e software utilizzati;</w:t>
      </w:r>
    </w:p>
    <w:p w14:paraId="2E89D38C"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Reportistica</w:t>
      </w:r>
      <w:r w:rsidRPr="002655A9">
        <w:rPr>
          <w:rFonts w:cstheme="minorHAnsi"/>
          <w:color w:val="002060"/>
          <w:sz w:val="24"/>
          <w:szCs w:val="24"/>
        </w:rPr>
        <w:t>: evidenziare, tramite report o documenti esemplificativi, il continuativo processo di integrazione dei dati. Documentare, qualora siano presenti, eventuali modifiche e variazioni relative all’integrazione del bene nel processo produttivo.</w:t>
      </w:r>
    </w:p>
    <w:p w14:paraId="788576C0" w14:textId="77777777" w:rsidR="002655A9" w:rsidRPr="002655A9" w:rsidRDefault="002655A9" w:rsidP="002655A9">
      <w:pPr>
        <w:widowControl/>
        <w:numPr>
          <w:ilvl w:val="0"/>
          <w:numId w:val="24"/>
        </w:numPr>
        <w:autoSpaceDE/>
        <w:autoSpaceDN/>
        <w:spacing w:after="160"/>
        <w:jc w:val="both"/>
        <w:rPr>
          <w:rFonts w:cstheme="minorHAnsi"/>
          <w:i/>
          <w:iCs/>
          <w:color w:val="002060"/>
          <w:sz w:val="24"/>
          <w:szCs w:val="24"/>
        </w:rPr>
      </w:pPr>
      <w:r w:rsidRPr="002655A9">
        <w:rPr>
          <w:rFonts w:cstheme="minorHAnsi"/>
          <w:i/>
          <w:iCs/>
          <w:color w:val="002060"/>
          <w:sz w:val="24"/>
          <w:szCs w:val="24"/>
        </w:rPr>
        <w:t>R04. Interfaccia tra uomo e macchina semplici e intuitive</w:t>
      </w:r>
    </w:p>
    <w:p w14:paraId="33299C3C"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Documentazione</w:t>
      </w:r>
      <w:r w:rsidRPr="002655A9">
        <w:rPr>
          <w:rFonts w:cstheme="minorHAnsi"/>
          <w:color w:val="002060"/>
          <w:sz w:val="24"/>
          <w:szCs w:val="24"/>
        </w:rPr>
        <w:t>: perizia e analisi tecnica iniziale dovrebbero fornire le informazioni necessarie;</w:t>
      </w:r>
    </w:p>
    <w:p w14:paraId="5E5B86A2"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Reportistica</w:t>
      </w:r>
      <w:r w:rsidRPr="002655A9">
        <w:rPr>
          <w:rFonts w:cstheme="minorHAnsi"/>
          <w:color w:val="002060"/>
          <w:sz w:val="24"/>
          <w:szCs w:val="24"/>
        </w:rPr>
        <w:t>: documentare eventuali cambiamenti intervenuti durante il periodo di fruizione che abbiano portato a modifiche o sostituzioni dell’interfaccia uomo-macchina.</w:t>
      </w:r>
    </w:p>
    <w:p w14:paraId="7848D0B6" w14:textId="77777777" w:rsidR="002655A9" w:rsidRPr="002655A9" w:rsidRDefault="002655A9" w:rsidP="002655A9">
      <w:pPr>
        <w:widowControl/>
        <w:numPr>
          <w:ilvl w:val="0"/>
          <w:numId w:val="24"/>
        </w:numPr>
        <w:autoSpaceDE/>
        <w:autoSpaceDN/>
        <w:spacing w:after="160"/>
        <w:jc w:val="both"/>
        <w:rPr>
          <w:rFonts w:cstheme="minorHAnsi"/>
          <w:i/>
          <w:iCs/>
          <w:color w:val="002060"/>
          <w:sz w:val="24"/>
          <w:szCs w:val="24"/>
        </w:rPr>
      </w:pPr>
      <w:r w:rsidRPr="002655A9">
        <w:rPr>
          <w:rFonts w:cstheme="minorHAnsi"/>
          <w:i/>
          <w:iCs/>
          <w:color w:val="002060"/>
          <w:sz w:val="24"/>
          <w:szCs w:val="24"/>
        </w:rPr>
        <w:t>R05. Rispondenza ai più recenti parametri di sicurezza, salute e igiene del lavoro</w:t>
      </w:r>
    </w:p>
    <w:p w14:paraId="1C7BCA7C"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Documentazione</w:t>
      </w:r>
      <w:r w:rsidRPr="002655A9">
        <w:rPr>
          <w:rFonts w:cstheme="minorHAnsi"/>
          <w:color w:val="002060"/>
          <w:sz w:val="24"/>
          <w:szCs w:val="24"/>
        </w:rPr>
        <w:t>: perizia e analisi tecnica iniziale dovrebbero fornire le informazioni necessarie.</w:t>
      </w:r>
    </w:p>
    <w:p w14:paraId="5413ADF8" w14:textId="77777777" w:rsidR="002655A9" w:rsidRPr="002655A9" w:rsidRDefault="002655A9" w:rsidP="002655A9">
      <w:pPr>
        <w:jc w:val="both"/>
        <w:rPr>
          <w:rFonts w:cstheme="minorHAnsi"/>
          <w:color w:val="002060"/>
          <w:sz w:val="24"/>
          <w:szCs w:val="24"/>
        </w:rPr>
      </w:pPr>
      <w:r w:rsidRPr="002655A9">
        <w:rPr>
          <w:rFonts w:cstheme="minorHAnsi"/>
          <w:color w:val="002060"/>
          <w:sz w:val="24"/>
          <w:szCs w:val="24"/>
        </w:rPr>
        <w:t>Conservare certificazioni, risultati di ispezioni e valutazione dei rischi che attestino la conformità alle norme di sicurezza;</w:t>
      </w:r>
    </w:p>
    <w:p w14:paraId="1205E268" w14:textId="77777777" w:rsid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Reportistica</w:t>
      </w:r>
      <w:r w:rsidRPr="002655A9">
        <w:rPr>
          <w:rFonts w:cstheme="minorHAnsi"/>
          <w:color w:val="002060"/>
          <w:sz w:val="24"/>
          <w:szCs w:val="24"/>
        </w:rPr>
        <w:t>: documentare eventuali cambiamenti intervenuti durante il periodo di fruizione che abbiano portato a modifiche a elementi connessi al requisito in oggetto.</w:t>
      </w:r>
    </w:p>
    <w:p w14:paraId="6E2A095E" w14:textId="77777777" w:rsidR="00E22DF8" w:rsidRPr="002655A9" w:rsidRDefault="00E22DF8" w:rsidP="00E22DF8">
      <w:pPr>
        <w:widowControl/>
        <w:autoSpaceDE/>
        <w:autoSpaceDN/>
        <w:spacing w:after="160"/>
        <w:ind w:left="360"/>
        <w:jc w:val="both"/>
        <w:rPr>
          <w:rFonts w:cstheme="minorHAnsi"/>
          <w:color w:val="002060"/>
          <w:sz w:val="24"/>
          <w:szCs w:val="24"/>
        </w:rPr>
      </w:pPr>
    </w:p>
    <w:p w14:paraId="06CB650F" w14:textId="77777777" w:rsidR="002655A9" w:rsidRPr="002655A9" w:rsidRDefault="002655A9" w:rsidP="002655A9">
      <w:pPr>
        <w:jc w:val="both"/>
        <w:rPr>
          <w:rFonts w:cstheme="minorHAnsi"/>
          <w:color w:val="002060"/>
          <w:sz w:val="24"/>
          <w:szCs w:val="24"/>
        </w:rPr>
      </w:pPr>
      <w:r w:rsidRPr="002655A9">
        <w:rPr>
          <w:rFonts w:cstheme="minorHAnsi"/>
          <w:b/>
          <w:bCs/>
          <w:color w:val="002060"/>
          <w:sz w:val="24"/>
          <w:szCs w:val="24"/>
        </w:rPr>
        <w:t>ULTERIORI CARATTERISTICHE</w:t>
      </w:r>
      <w:r w:rsidRPr="002655A9">
        <w:rPr>
          <w:rFonts w:cstheme="minorHAnsi"/>
          <w:color w:val="002060"/>
          <w:sz w:val="24"/>
          <w:szCs w:val="24"/>
        </w:rPr>
        <w:t xml:space="preserve"> (</w:t>
      </w:r>
      <w:r w:rsidRPr="002655A9">
        <w:rPr>
          <w:rFonts w:cstheme="minorHAnsi"/>
          <w:b/>
          <w:bCs/>
          <w:color w:val="002060"/>
          <w:sz w:val="24"/>
          <w:szCs w:val="24"/>
        </w:rPr>
        <w:t>2 SU 3</w:t>
      </w:r>
      <w:r w:rsidRPr="002655A9">
        <w:rPr>
          <w:rFonts w:cstheme="minorHAnsi"/>
          <w:color w:val="002060"/>
          <w:sz w:val="24"/>
          <w:szCs w:val="24"/>
        </w:rPr>
        <w:t>):</w:t>
      </w:r>
    </w:p>
    <w:p w14:paraId="43F0A98B" w14:textId="77777777" w:rsidR="002655A9" w:rsidRPr="002655A9" w:rsidRDefault="002655A9" w:rsidP="002655A9">
      <w:pPr>
        <w:widowControl/>
        <w:numPr>
          <w:ilvl w:val="0"/>
          <w:numId w:val="25"/>
        </w:numPr>
        <w:autoSpaceDE/>
        <w:autoSpaceDN/>
        <w:spacing w:after="160"/>
        <w:jc w:val="both"/>
        <w:rPr>
          <w:rFonts w:cstheme="minorHAnsi"/>
          <w:i/>
          <w:iCs/>
          <w:color w:val="002060"/>
          <w:sz w:val="24"/>
          <w:szCs w:val="24"/>
        </w:rPr>
      </w:pPr>
      <w:r w:rsidRPr="002655A9">
        <w:rPr>
          <w:rFonts w:cstheme="minorHAnsi"/>
          <w:i/>
          <w:iCs/>
          <w:color w:val="002060"/>
          <w:sz w:val="24"/>
          <w:szCs w:val="24"/>
        </w:rPr>
        <w:t xml:space="preserve">RU a) Sistemi di </w:t>
      </w:r>
      <w:proofErr w:type="spellStart"/>
      <w:r w:rsidRPr="002655A9">
        <w:rPr>
          <w:rFonts w:cstheme="minorHAnsi"/>
          <w:i/>
          <w:iCs/>
          <w:color w:val="002060"/>
          <w:sz w:val="24"/>
          <w:szCs w:val="24"/>
        </w:rPr>
        <w:t>telemanutenzione</w:t>
      </w:r>
      <w:proofErr w:type="spellEnd"/>
      <w:r w:rsidRPr="002655A9">
        <w:rPr>
          <w:rFonts w:cstheme="minorHAnsi"/>
          <w:i/>
          <w:iCs/>
          <w:color w:val="002060"/>
          <w:sz w:val="24"/>
          <w:szCs w:val="24"/>
        </w:rPr>
        <w:t xml:space="preserve"> e/o telediagnosi e/o controllo in remoto</w:t>
      </w:r>
    </w:p>
    <w:p w14:paraId="02A52313"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Documentazione</w:t>
      </w:r>
      <w:r w:rsidRPr="002655A9">
        <w:rPr>
          <w:rFonts w:cstheme="minorHAnsi"/>
          <w:color w:val="002060"/>
          <w:sz w:val="24"/>
          <w:szCs w:val="24"/>
        </w:rPr>
        <w:t>: perizia e analisi tecnica iniziale dovrebbero fornire le informazioni necessarie a descrivere come l’azienda possa gestire tale requisito. Conservare registri delle sessioni di manutenzione e riparazione a distanza e report di diagnostica;</w:t>
      </w:r>
    </w:p>
    <w:p w14:paraId="143F40C2"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Reportistica</w:t>
      </w:r>
      <w:r w:rsidRPr="002655A9">
        <w:rPr>
          <w:rFonts w:cstheme="minorHAnsi"/>
          <w:color w:val="002060"/>
          <w:sz w:val="24"/>
          <w:szCs w:val="24"/>
        </w:rPr>
        <w:t>: report e file di log degli eventi gestiti, in assenza dei quali può essere opportuno dare evidenza della possibile attivazione di tali servizi (ad esempio acquisendo schermate di connessioni remote attraverso soluzioni di desktop remoto o sistemi simili).</w:t>
      </w:r>
    </w:p>
    <w:p w14:paraId="59A41670" w14:textId="77777777" w:rsidR="002655A9" w:rsidRPr="002655A9" w:rsidRDefault="002655A9" w:rsidP="002655A9">
      <w:pPr>
        <w:widowControl/>
        <w:numPr>
          <w:ilvl w:val="0"/>
          <w:numId w:val="25"/>
        </w:numPr>
        <w:autoSpaceDE/>
        <w:autoSpaceDN/>
        <w:spacing w:after="160"/>
        <w:jc w:val="both"/>
        <w:rPr>
          <w:rFonts w:cstheme="minorHAnsi"/>
          <w:i/>
          <w:iCs/>
          <w:color w:val="002060"/>
          <w:sz w:val="24"/>
          <w:szCs w:val="24"/>
        </w:rPr>
      </w:pPr>
      <w:r w:rsidRPr="002655A9">
        <w:rPr>
          <w:rFonts w:cstheme="minorHAnsi"/>
          <w:i/>
          <w:iCs/>
          <w:color w:val="002060"/>
          <w:sz w:val="24"/>
          <w:szCs w:val="24"/>
        </w:rPr>
        <w:t xml:space="preserve">RU b) Monitoraggio continuo delle condizioni di lavoro e dei parametri di processo mediante opportuni set di sensori e </w:t>
      </w:r>
      <w:proofErr w:type="spellStart"/>
      <w:r w:rsidRPr="002655A9">
        <w:rPr>
          <w:rFonts w:cstheme="minorHAnsi"/>
          <w:i/>
          <w:iCs/>
          <w:color w:val="002060"/>
          <w:sz w:val="24"/>
          <w:szCs w:val="24"/>
        </w:rPr>
        <w:t>adattività</w:t>
      </w:r>
      <w:proofErr w:type="spellEnd"/>
      <w:r w:rsidRPr="002655A9">
        <w:rPr>
          <w:rFonts w:cstheme="minorHAnsi"/>
          <w:i/>
          <w:iCs/>
          <w:color w:val="002060"/>
          <w:sz w:val="24"/>
          <w:szCs w:val="24"/>
        </w:rPr>
        <w:t xml:space="preserve"> alle derive di processo</w:t>
      </w:r>
    </w:p>
    <w:p w14:paraId="06FDADDE"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Documentazione</w:t>
      </w:r>
      <w:r w:rsidRPr="002655A9">
        <w:rPr>
          <w:rFonts w:cstheme="minorHAnsi"/>
          <w:color w:val="002060"/>
          <w:sz w:val="24"/>
          <w:szCs w:val="24"/>
        </w:rPr>
        <w:t>: perizia e analisi tecnica iniziale dovrebbero fornire le informazioni necessarie a descrivere come l’azienda possa gestire tale requisito;</w:t>
      </w:r>
    </w:p>
    <w:p w14:paraId="4D03D5B2"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Reportistica</w:t>
      </w:r>
      <w:r w:rsidRPr="002655A9">
        <w:rPr>
          <w:rFonts w:cstheme="minorHAnsi"/>
          <w:color w:val="002060"/>
          <w:sz w:val="24"/>
          <w:szCs w:val="24"/>
        </w:rPr>
        <w:t>: descrivere eventuali interventi che abbiano comportato modifiche della soluzione adottata per soddisfare tale requisito descritta nell’analisi tecnica svolta a corredo della perizia. Tale soluzione non necessariamente produce dati che possano essere oggetto di evidenza documentale.</w:t>
      </w:r>
    </w:p>
    <w:p w14:paraId="2729E269" w14:textId="77777777" w:rsidR="002655A9" w:rsidRPr="002655A9" w:rsidRDefault="002655A9" w:rsidP="002655A9">
      <w:pPr>
        <w:widowControl/>
        <w:numPr>
          <w:ilvl w:val="0"/>
          <w:numId w:val="25"/>
        </w:numPr>
        <w:autoSpaceDE/>
        <w:autoSpaceDN/>
        <w:spacing w:after="160"/>
        <w:jc w:val="both"/>
        <w:rPr>
          <w:rFonts w:cstheme="minorHAnsi"/>
          <w:i/>
          <w:iCs/>
          <w:color w:val="002060"/>
          <w:sz w:val="24"/>
          <w:szCs w:val="24"/>
        </w:rPr>
      </w:pPr>
      <w:r w:rsidRPr="002655A9">
        <w:rPr>
          <w:rFonts w:cstheme="minorHAnsi"/>
          <w:i/>
          <w:iCs/>
          <w:color w:val="002060"/>
          <w:sz w:val="24"/>
          <w:szCs w:val="24"/>
        </w:rPr>
        <w:t xml:space="preserve">RU c) Caratteristiche di integrazione tra macchina fisica e/o impianto con la modellizzazione e/o la simulazione del proprio comportamento nello svolgimento del processo (sistema </w:t>
      </w:r>
      <w:proofErr w:type="spellStart"/>
      <w:r w:rsidRPr="002655A9">
        <w:rPr>
          <w:rFonts w:cstheme="minorHAnsi"/>
          <w:i/>
          <w:iCs/>
          <w:color w:val="002060"/>
          <w:sz w:val="24"/>
          <w:szCs w:val="24"/>
        </w:rPr>
        <w:t>cyberfisico</w:t>
      </w:r>
      <w:proofErr w:type="spellEnd"/>
      <w:r w:rsidRPr="002655A9">
        <w:rPr>
          <w:rFonts w:cstheme="minorHAnsi"/>
          <w:i/>
          <w:iCs/>
          <w:color w:val="002060"/>
          <w:sz w:val="24"/>
          <w:szCs w:val="24"/>
        </w:rPr>
        <w:t>)</w:t>
      </w:r>
    </w:p>
    <w:p w14:paraId="0CDF9A55" w14:textId="77777777" w:rsidR="002655A9" w:rsidRP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lastRenderedPageBreak/>
        <w:t>Documentazione</w:t>
      </w:r>
      <w:r w:rsidRPr="002655A9">
        <w:rPr>
          <w:rFonts w:cstheme="minorHAnsi"/>
          <w:color w:val="002060"/>
          <w:sz w:val="24"/>
          <w:szCs w:val="24"/>
        </w:rPr>
        <w:t>: perizia e analisi tecnica iniziale dovrebbero fornire le informazioni necessarie a descrivere come l’azienda possa gestire tale requisito;</w:t>
      </w:r>
    </w:p>
    <w:p w14:paraId="79306D97" w14:textId="77777777" w:rsidR="002655A9" w:rsidRDefault="002655A9" w:rsidP="002655A9">
      <w:pPr>
        <w:widowControl/>
        <w:numPr>
          <w:ilvl w:val="0"/>
          <w:numId w:val="22"/>
        </w:numPr>
        <w:autoSpaceDE/>
        <w:autoSpaceDN/>
        <w:spacing w:after="160"/>
        <w:jc w:val="both"/>
        <w:rPr>
          <w:rFonts w:cstheme="minorHAnsi"/>
          <w:color w:val="002060"/>
          <w:sz w:val="24"/>
          <w:szCs w:val="24"/>
        </w:rPr>
      </w:pPr>
      <w:r w:rsidRPr="002655A9">
        <w:rPr>
          <w:rFonts w:cstheme="minorHAnsi"/>
          <w:b/>
          <w:bCs/>
          <w:color w:val="002060"/>
          <w:sz w:val="24"/>
          <w:szCs w:val="24"/>
        </w:rPr>
        <w:t>Reportistica</w:t>
      </w:r>
      <w:r w:rsidRPr="002655A9">
        <w:rPr>
          <w:rFonts w:cstheme="minorHAnsi"/>
          <w:color w:val="002060"/>
          <w:sz w:val="24"/>
          <w:szCs w:val="24"/>
        </w:rPr>
        <w:t>: fornire report che dimostrino l’uso di questa integrazione sul processo produttivo.</w:t>
      </w:r>
    </w:p>
    <w:p w14:paraId="38627771" w14:textId="77777777" w:rsidR="00E22DF8" w:rsidRPr="002655A9" w:rsidRDefault="00E22DF8" w:rsidP="00E22DF8">
      <w:pPr>
        <w:widowControl/>
        <w:autoSpaceDE/>
        <w:autoSpaceDN/>
        <w:spacing w:after="160"/>
        <w:ind w:left="360"/>
        <w:jc w:val="both"/>
        <w:rPr>
          <w:rFonts w:cstheme="minorHAnsi"/>
          <w:color w:val="002060"/>
          <w:sz w:val="24"/>
          <w:szCs w:val="24"/>
        </w:rPr>
      </w:pPr>
    </w:p>
    <w:p w14:paraId="51E93B55" w14:textId="77777777" w:rsidR="002655A9" w:rsidRDefault="002655A9" w:rsidP="002655A9">
      <w:pPr>
        <w:jc w:val="both"/>
        <w:rPr>
          <w:rFonts w:cstheme="minorHAnsi"/>
          <w:i/>
          <w:iCs/>
          <w:color w:val="002060"/>
          <w:sz w:val="24"/>
          <w:szCs w:val="24"/>
        </w:rPr>
      </w:pPr>
      <w:r w:rsidRPr="002655A9">
        <w:rPr>
          <w:rFonts w:cstheme="minorHAnsi"/>
          <w:noProof/>
          <w:color w:val="002060"/>
          <w:sz w:val="24"/>
          <w:szCs w:val="24"/>
        </w:rPr>
        <w:drawing>
          <wp:inline distT="0" distB="0" distL="0" distR="0" wp14:anchorId="5F586FB8" wp14:editId="5EC2C2AE">
            <wp:extent cx="221672" cy="221672"/>
            <wp:effectExtent l="0" t="0" r="6985" b="6985"/>
            <wp:docPr id="419414331" name="Elemento grafico 3" descr="Avviso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14331" name="Elemento grafico 419414331" descr="Avviso con riempimento a tinta unita"/>
                    <pic:cNvPicPr/>
                  </pic:nvPicPr>
                  <pic:blipFill>
                    <a:blip r:embed="rId34">
                      <a:extLst>
                        <a:ext uri="{96DAC541-7B7A-43D3-8B79-37D633B846F1}">
                          <asvg:svgBlip xmlns:asvg="http://schemas.microsoft.com/office/drawing/2016/SVG/main" r:embed="rId35"/>
                        </a:ext>
                      </a:extLst>
                    </a:blip>
                    <a:stretch>
                      <a:fillRect/>
                    </a:stretch>
                  </pic:blipFill>
                  <pic:spPr>
                    <a:xfrm>
                      <a:off x="0" y="0"/>
                      <a:ext cx="228744" cy="228744"/>
                    </a:xfrm>
                    <a:prstGeom prst="rect">
                      <a:avLst/>
                    </a:prstGeom>
                  </pic:spPr>
                </pic:pic>
              </a:graphicData>
            </a:graphic>
          </wp:inline>
        </w:drawing>
      </w:r>
      <w:r w:rsidRPr="002655A9">
        <w:rPr>
          <w:rFonts w:cstheme="minorHAnsi"/>
          <w:color w:val="002060"/>
          <w:sz w:val="24"/>
          <w:szCs w:val="24"/>
        </w:rPr>
        <w:t xml:space="preserve"> </w:t>
      </w:r>
      <w:r w:rsidRPr="002655A9">
        <w:rPr>
          <w:rFonts w:cstheme="minorHAnsi"/>
          <w:b/>
          <w:bCs/>
          <w:color w:val="002060"/>
          <w:sz w:val="24"/>
          <w:szCs w:val="24"/>
        </w:rPr>
        <w:t>RICAPITOLANDO</w:t>
      </w:r>
      <w:r w:rsidRPr="002655A9">
        <w:rPr>
          <w:rFonts w:cstheme="minorHAnsi"/>
          <w:color w:val="002060"/>
          <w:sz w:val="24"/>
          <w:szCs w:val="24"/>
        </w:rPr>
        <w:t xml:space="preserve">: </w:t>
      </w:r>
      <w:r w:rsidRPr="002655A9">
        <w:rPr>
          <w:rFonts w:cstheme="minorHAnsi"/>
          <w:i/>
          <w:iCs/>
          <w:color w:val="002060"/>
          <w:sz w:val="24"/>
          <w:szCs w:val="24"/>
        </w:rPr>
        <w:t>si suggerisce di conservare una copia digitale e/o cartacea a discrezione del soggetto fruitore delle agevolazioni) dei documenti costituendo un apposito “</w:t>
      </w:r>
      <w:r w:rsidRPr="002655A9">
        <w:rPr>
          <w:rFonts w:cstheme="minorHAnsi"/>
          <w:b/>
          <w:bCs/>
          <w:i/>
          <w:iCs/>
          <w:color w:val="002060"/>
          <w:sz w:val="24"/>
          <w:szCs w:val="24"/>
        </w:rPr>
        <w:t>Fascicolo 4.0</w:t>
      </w:r>
      <w:r w:rsidRPr="002655A9">
        <w:rPr>
          <w:rFonts w:cstheme="minorHAnsi"/>
          <w:i/>
          <w:iCs/>
          <w:color w:val="002060"/>
          <w:sz w:val="24"/>
          <w:szCs w:val="24"/>
        </w:rPr>
        <w:t>” per ogni bene oggetto di agevolazione composto da:</w:t>
      </w:r>
    </w:p>
    <w:p w14:paraId="1CD8E1AC" w14:textId="77777777" w:rsidR="00E22DF8" w:rsidRPr="002655A9" w:rsidRDefault="00E22DF8" w:rsidP="002655A9">
      <w:pPr>
        <w:jc w:val="both"/>
        <w:rPr>
          <w:rFonts w:cstheme="minorHAnsi"/>
          <w:color w:val="002060"/>
          <w:sz w:val="24"/>
          <w:szCs w:val="24"/>
        </w:rPr>
      </w:pPr>
    </w:p>
    <w:p w14:paraId="7B9600EB" w14:textId="77777777" w:rsidR="002655A9" w:rsidRPr="002655A9" w:rsidRDefault="002655A9" w:rsidP="002655A9">
      <w:pPr>
        <w:jc w:val="both"/>
        <w:rPr>
          <w:rFonts w:cstheme="minorHAnsi"/>
          <w:i/>
          <w:iCs/>
          <w:color w:val="002060"/>
          <w:sz w:val="24"/>
          <w:szCs w:val="24"/>
        </w:rPr>
      </w:pPr>
      <w:r w:rsidRPr="002655A9">
        <w:rPr>
          <w:rFonts w:cstheme="minorHAnsi"/>
          <w:i/>
          <w:iCs/>
          <w:color w:val="002060"/>
          <w:sz w:val="24"/>
          <w:szCs w:val="24"/>
        </w:rPr>
        <w:t>Documenti iniziali</w:t>
      </w:r>
    </w:p>
    <w:p w14:paraId="44AE3DCB" w14:textId="77777777" w:rsidR="002655A9" w:rsidRPr="002655A9" w:rsidRDefault="002655A9" w:rsidP="002655A9">
      <w:pPr>
        <w:widowControl/>
        <w:numPr>
          <w:ilvl w:val="0"/>
          <w:numId w:val="26"/>
        </w:numPr>
        <w:autoSpaceDE/>
        <w:autoSpaceDN/>
        <w:spacing w:after="160"/>
        <w:jc w:val="both"/>
        <w:rPr>
          <w:rFonts w:cstheme="minorHAnsi"/>
          <w:color w:val="002060"/>
          <w:sz w:val="24"/>
          <w:szCs w:val="24"/>
        </w:rPr>
      </w:pPr>
      <w:r w:rsidRPr="002655A9">
        <w:rPr>
          <w:rFonts w:cstheme="minorHAnsi"/>
          <w:color w:val="002060"/>
          <w:sz w:val="24"/>
          <w:szCs w:val="24"/>
        </w:rPr>
        <w:t>Perizia Tecnica, Attestato di Conformità o Dichiarazione resa dal Legale Rappresentante, a seconda dei casi e conforme alla Legge e alle norme applicabili;</w:t>
      </w:r>
    </w:p>
    <w:p w14:paraId="6B85697D" w14:textId="77777777" w:rsidR="002655A9" w:rsidRPr="002655A9" w:rsidRDefault="002655A9" w:rsidP="002655A9">
      <w:pPr>
        <w:widowControl/>
        <w:numPr>
          <w:ilvl w:val="0"/>
          <w:numId w:val="26"/>
        </w:numPr>
        <w:autoSpaceDE/>
        <w:autoSpaceDN/>
        <w:spacing w:after="160"/>
        <w:jc w:val="both"/>
        <w:rPr>
          <w:rFonts w:cstheme="minorHAnsi"/>
          <w:color w:val="002060"/>
          <w:sz w:val="24"/>
          <w:szCs w:val="24"/>
        </w:rPr>
      </w:pPr>
      <w:r w:rsidRPr="002655A9">
        <w:rPr>
          <w:rFonts w:cstheme="minorHAnsi"/>
          <w:color w:val="002060"/>
          <w:sz w:val="24"/>
          <w:szCs w:val="24"/>
        </w:rPr>
        <w:t>Analisi Tecnica a corredo della Perizia Tecnica;</w:t>
      </w:r>
    </w:p>
    <w:p w14:paraId="782CCAF5" w14:textId="77777777" w:rsidR="002655A9" w:rsidRPr="002655A9" w:rsidRDefault="002655A9" w:rsidP="002655A9">
      <w:pPr>
        <w:widowControl/>
        <w:numPr>
          <w:ilvl w:val="0"/>
          <w:numId w:val="26"/>
        </w:numPr>
        <w:autoSpaceDE/>
        <w:autoSpaceDN/>
        <w:spacing w:after="160"/>
        <w:jc w:val="both"/>
        <w:rPr>
          <w:rFonts w:cstheme="minorHAnsi"/>
          <w:color w:val="002060"/>
          <w:sz w:val="24"/>
          <w:szCs w:val="24"/>
        </w:rPr>
      </w:pPr>
      <w:r w:rsidRPr="002655A9">
        <w:rPr>
          <w:rFonts w:cstheme="minorHAnsi"/>
          <w:color w:val="002060"/>
          <w:sz w:val="24"/>
          <w:szCs w:val="24"/>
        </w:rPr>
        <w:t>Documentazione amministrativa (offerte, contratti, fatture, DDT, evidenze pagamenti degli anticipi in caso di prenotazioni, pagamenti a saldo, ogni altro documento utile).</w:t>
      </w:r>
    </w:p>
    <w:p w14:paraId="6972FE3B" w14:textId="77777777" w:rsidR="002655A9" w:rsidRPr="002655A9" w:rsidRDefault="002655A9" w:rsidP="002655A9">
      <w:pPr>
        <w:jc w:val="both"/>
        <w:rPr>
          <w:rFonts w:cstheme="minorHAnsi"/>
          <w:color w:val="002060"/>
          <w:sz w:val="24"/>
          <w:szCs w:val="24"/>
        </w:rPr>
      </w:pPr>
      <w:r w:rsidRPr="002655A9">
        <w:rPr>
          <w:rFonts w:cstheme="minorHAnsi"/>
          <w:i/>
          <w:iCs/>
          <w:color w:val="002060"/>
          <w:sz w:val="24"/>
          <w:szCs w:val="24"/>
        </w:rPr>
        <w:t>Documenti successivi</w:t>
      </w:r>
      <w:r w:rsidRPr="002655A9">
        <w:rPr>
          <w:rFonts w:cstheme="minorHAnsi"/>
          <w:color w:val="002060"/>
          <w:sz w:val="24"/>
          <w:szCs w:val="24"/>
        </w:rPr>
        <w:t xml:space="preserve"> (per ogni esercizio durante il periodo di fruizione)</w:t>
      </w:r>
    </w:p>
    <w:p w14:paraId="7B90068E" w14:textId="77777777" w:rsidR="002655A9" w:rsidRPr="002655A9" w:rsidRDefault="002655A9" w:rsidP="002655A9">
      <w:pPr>
        <w:jc w:val="both"/>
        <w:rPr>
          <w:rFonts w:cstheme="minorHAnsi"/>
          <w:color w:val="002060"/>
          <w:sz w:val="24"/>
          <w:szCs w:val="24"/>
        </w:rPr>
      </w:pPr>
      <w:r w:rsidRPr="002655A9">
        <w:rPr>
          <w:rFonts w:cstheme="minorHAnsi"/>
          <w:color w:val="002060"/>
          <w:sz w:val="24"/>
          <w:szCs w:val="24"/>
        </w:rPr>
        <w:t>Adeguata e sistematica reportistica.</w:t>
      </w:r>
    </w:p>
    <w:p w14:paraId="5DBAE2AB" w14:textId="77777777" w:rsidR="00E22DF8" w:rsidRDefault="00E22DF8"/>
    <w:p w14:paraId="5D2730FE" w14:textId="77777777" w:rsidR="00E22DF8" w:rsidRDefault="00E22DF8">
      <w:r>
        <w:br w:type="page"/>
      </w:r>
    </w:p>
    <w:p w14:paraId="72F0BB96" w14:textId="57730FC6" w:rsidR="00E22DF8" w:rsidRDefault="00E22DF8" w:rsidP="00E22DF8">
      <w:pPr>
        <w:jc w:val="both"/>
        <w:rPr>
          <w:b/>
          <w:bCs/>
          <w:color w:val="001F5F"/>
          <w:sz w:val="32"/>
          <w:szCs w:val="32"/>
        </w:rPr>
      </w:pPr>
      <w:r>
        <w:rPr>
          <w:noProof/>
          <w:sz w:val="40"/>
          <w:szCs w:val="40"/>
        </w:rPr>
        <w:lastRenderedPageBreak/>
        <w:drawing>
          <wp:anchor distT="0" distB="0" distL="114300" distR="114300" simplePos="0" relativeHeight="251706368" behindDoc="1" locked="0" layoutInCell="1" allowOverlap="1" wp14:anchorId="1B52DC8C" wp14:editId="1B0D682E">
            <wp:simplePos x="0" y="0"/>
            <wp:positionH relativeFrom="column">
              <wp:posOffset>3928110</wp:posOffset>
            </wp:positionH>
            <wp:positionV relativeFrom="paragraph">
              <wp:posOffset>-74295</wp:posOffset>
            </wp:positionV>
            <wp:extent cx="1998980" cy="3919220"/>
            <wp:effectExtent l="0" t="7620" r="0" b="0"/>
            <wp:wrapTight wrapText="bothSides">
              <wp:wrapPolygon edited="0">
                <wp:start x="-82" y="19878"/>
                <wp:lineTo x="124" y="19983"/>
                <wp:lineTo x="3211" y="19983"/>
                <wp:lineTo x="6505" y="20718"/>
                <wp:lineTo x="6711" y="20613"/>
                <wp:lineTo x="9798" y="20193"/>
                <wp:lineTo x="10004" y="21453"/>
                <wp:lineTo x="14533" y="21558"/>
                <wp:lineTo x="19267" y="21558"/>
                <wp:lineTo x="19679" y="20298"/>
                <wp:lineTo x="21326" y="20298"/>
                <wp:lineTo x="21326" y="19038"/>
                <wp:lineTo x="21326" y="140"/>
                <wp:lineTo x="-82" y="140"/>
                <wp:lineTo x="-82" y="19878"/>
              </wp:wrapPolygon>
            </wp:wrapTight>
            <wp:docPr id="737414254" name="Immagine 73741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rotWithShape="1">
                    <a:blip r:embed="rId14" cstate="print">
                      <a:alphaModFix amt="50000"/>
                      <a:extLst>
                        <a:ext uri="{28A0092B-C50C-407E-A947-70E740481C1C}">
                          <a14:useLocalDpi xmlns:a14="http://schemas.microsoft.com/office/drawing/2010/main" val="0"/>
                        </a:ext>
                      </a:extLst>
                    </a:blip>
                    <a:srcRect l="24698" r="24302"/>
                    <a:stretch/>
                  </pic:blipFill>
                  <pic:spPr bwMode="auto">
                    <a:xfrm rot="5400000">
                      <a:off x="0" y="0"/>
                      <a:ext cx="1998980" cy="391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1F5F"/>
          <w:sz w:val="40"/>
          <w:szCs w:val="40"/>
        </w:rPr>
        <w:t xml:space="preserve">• </w:t>
      </w:r>
      <w:r>
        <w:rPr>
          <w:b/>
          <w:bCs/>
          <w:color w:val="001F5F"/>
          <w:sz w:val="32"/>
          <w:szCs w:val="32"/>
        </w:rPr>
        <w:t>Proroga del Tax Credit ZES Unica con limite di spesa pari a 2,2 miliardi di euro</w:t>
      </w:r>
    </w:p>
    <w:p w14:paraId="362226E7" w14:textId="6727D74A" w:rsidR="00E22DF8" w:rsidRDefault="00E22DF8" w:rsidP="00E22DF8">
      <w:pPr>
        <w:jc w:val="both"/>
      </w:pPr>
      <w:r>
        <w:rPr>
          <w:noProof/>
          <w:sz w:val="24"/>
          <w:szCs w:val="24"/>
        </w:rPr>
        <w:drawing>
          <wp:anchor distT="0" distB="0" distL="114300" distR="114300" simplePos="0" relativeHeight="251708416" behindDoc="0" locked="0" layoutInCell="1" allowOverlap="1" wp14:anchorId="1C2AFE28" wp14:editId="08304619">
            <wp:simplePos x="0" y="0"/>
            <wp:positionH relativeFrom="column">
              <wp:posOffset>-69898</wp:posOffset>
            </wp:positionH>
            <wp:positionV relativeFrom="paragraph">
              <wp:posOffset>324485</wp:posOffset>
            </wp:positionV>
            <wp:extent cx="3001645" cy="2003425"/>
            <wp:effectExtent l="0" t="0" r="8255" b="0"/>
            <wp:wrapSquare wrapText="bothSides"/>
            <wp:docPr id="158952276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22765" name="Immagine 1589522765"/>
                    <pic:cNvPicPr/>
                  </pic:nvPicPr>
                  <pic:blipFill rotWithShape="1">
                    <a:blip r:embed="rId36">
                      <a:extLst>
                        <a:ext uri="{28A0092B-C50C-407E-A947-70E740481C1C}">
                          <a14:useLocalDpi xmlns:a14="http://schemas.microsoft.com/office/drawing/2010/main" val="0"/>
                        </a:ext>
                      </a:extLst>
                    </a:blip>
                    <a:srcRect r="6483"/>
                    <a:stretch/>
                  </pic:blipFill>
                  <pic:spPr bwMode="auto">
                    <a:xfrm>
                      <a:off x="0" y="0"/>
                      <a:ext cx="3001645" cy="200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3B33B3" w14:textId="65C1F0B7" w:rsidR="00E22DF8" w:rsidRPr="00E90363" w:rsidRDefault="00E22DF8" w:rsidP="00E22DF8">
      <w:pPr>
        <w:jc w:val="both"/>
        <w:rPr>
          <w:sz w:val="24"/>
          <w:szCs w:val="24"/>
        </w:rPr>
      </w:pPr>
    </w:p>
    <w:p w14:paraId="7F221068" w14:textId="77777777" w:rsidR="00E22DF8" w:rsidRDefault="00E22DF8" w:rsidP="00E22DF8">
      <w:pPr>
        <w:jc w:val="both"/>
        <w:rPr>
          <w:rFonts w:cstheme="minorHAnsi"/>
          <w:i/>
          <w:iCs/>
          <w:color w:val="002060"/>
          <w:sz w:val="24"/>
          <w:szCs w:val="24"/>
        </w:rPr>
      </w:pPr>
      <w:r w:rsidRPr="00E22DF8">
        <w:rPr>
          <w:rFonts w:cstheme="minorHAnsi"/>
          <w:color w:val="002060"/>
          <w:sz w:val="24"/>
          <w:szCs w:val="24"/>
        </w:rPr>
        <w:t xml:space="preserve">La Legge di Bilancio 2025 ha prorogato l’agevolazione sotto forma di </w:t>
      </w:r>
      <w:r w:rsidRPr="00E22DF8">
        <w:rPr>
          <w:rFonts w:cstheme="minorHAnsi"/>
          <w:b/>
          <w:bCs/>
          <w:color w:val="002060"/>
          <w:sz w:val="24"/>
          <w:szCs w:val="24"/>
        </w:rPr>
        <w:t>credito d’imposta</w:t>
      </w:r>
      <w:r w:rsidRPr="00E22DF8">
        <w:rPr>
          <w:rFonts w:cstheme="minorHAnsi"/>
          <w:color w:val="002060"/>
          <w:sz w:val="24"/>
          <w:szCs w:val="24"/>
        </w:rPr>
        <w:t xml:space="preserve"> a favore delle imprese localizzate in specifiche zone delle regioni </w:t>
      </w:r>
      <w:r w:rsidRPr="00E22DF8">
        <w:rPr>
          <w:rFonts w:cstheme="minorHAnsi"/>
          <w:i/>
          <w:iCs/>
          <w:color w:val="002060"/>
          <w:sz w:val="24"/>
          <w:szCs w:val="24"/>
        </w:rPr>
        <w:t>Abruzzo, Basilicata, Calabria, Campania, Molise, Puglie, Sicilia e Sardegna.</w:t>
      </w:r>
    </w:p>
    <w:p w14:paraId="1AB08FCA" w14:textId="77777777" w:rsidR="00E22DF8" w:rsidRPr="00E22DF8" w:rsidRDefault="00E22DF8" w:rsidP="00E22DF8">
      <w:pPr>
        <w:jc w:val="both"/>
        <w:rPr>
          <w:rFonts w:cstheme="minorHAnsi"/>
          <w:i/>
          <w:iCs/>
          <w:color w:val="002060"/>
          <w:sz w:val="24"/>
          <w:szCs w:val="24"/>
        </w:rPr>
      </w:pPr>
    </w:p>
    <w:p w14:paraId="58DC6682" w14:textId="77777777" w:rsidR="00E22DF8" w:rsidRPr="00E22DF8" w:rsidRDefault="00E22DF8" w:rsidP="00E22DF8">
      <w:pPr>
        <w:jc w:val="both"/>
        <w:rPr>
          <w:rFonts w:cstheme="minorHAnsi"/>
          <w:color w:val="002060"/>
          <w:sz w:val="24"/>
          <w:szCs w:val="24"/>
        </w:rPr>
      </w:pPr>
      <w:r w:rsidRPr="00E22DF8">
        <w:rPr>
          <w:rFonts w:cstheme="minorHAnsi"/>
          <w:color w:val="002060"/>
          <w:sz w:val="24"/>
          <w:szCs w:val="24"/>
        </w:rPr>
        <w:t xml:space="preserve">Di seguito un breve </w:t>
      </w:r>
      <w:proofErr w:type="spellStart"/>
      <w:r w:rsidRPr="00E22DF8">
        <w:rPr>
          <w:rFonts w:cstheme="minorHAnsi"/>
          <w:color w:val="002060"/>
          <w:sz w:val="24"/>
          <w:szCs w:val="24"/>
        </w:rPr>
        <w:t>recap</w:t>
      </w:r>
      <w:proofErr w:type="spellEnd"/>
      <w:r w:rsidRPr="00E22DF8">
        <w:rPr>
          <w:rFonts w:cstheme="minorHAnsi"/>
          <w:color w:val="002060"/>
          <w:sz w:val="24"/>
          <w:szCs w:val="24"/>
        </w:rPr>
        <w:t xml:space="preserve"> della misura.</w:t>
      </w:r>
    </w:p>
    <w:p w14:paraId="1A556577" w14:textId="71B3B8EB" w:rsidR="00E22DF8" w:rsidRPr="00E22DF8" w:rsidRDefault="00E22DF8" w:rsidP="00E22DF8">
      <w:pPr>
        <w:pStyle w:val="Paragrafoelenco"/>
        <w:numPr>
          <w:ilvl w:val="0"/>
          <w:numId w:val="22"/>
        </w:numPr>
        <w:jc w:val="both"/>
        <w:rPr>
          <w:rFonts w:cstheme="minorHAnsi"/>
          <w:color w:val="002060"/>
          <w:sz w:val="24"/>
          <w:szCs w:val="24"/>
        </w:rPr>
      </w:pPr>
      <w:r w:rsidRPr="00E22DF8">
        <w:rPr>
          <w:rFonts w:cstheme="minorHAnsi"/>
          <w:color w:val="002060"/>
          <w:sz w:val="24"/>
          <w:szCs w:val="24"/>
        </w:rPr>
        <w:t xml:space="preserve">L’agevolazione fa riferimento agli investimenti realizzati dal 01 gennaio al 15 novembre 2025, fissando un plafond pari a </w:t>
      </w:r>
      <w:r w:rsidRPr="00E22DF8">
        <w:rPr>
          <w:rFonts w:cstheme="minorHAnsi"/>
          <w:b/>
          <w:bCs/>
          <w:color w:val="002060"/>
          <w:sz w:val="24"/>
          <w:szCs w:val="24"/>
        </w:rPr>
        <w:t>2,2 miliardi di euro</w:t>
      </w:r>
      <w:r w:rsidRPr="00E22DF8">
        <w:rPr>
          <w:rFonts w:cstheme="minorHAnsi"/>
          <w:color w:val="002060"/>
          <w:sz w:val="24"/>
          <w:szCs w:val="24"/>
        </w:rPr>
        <w:t>.</w:t>
      </w:r>
    </w:p>
    <w:p w14:paraId="592250B5" w14:textId="0535E0BB" w:rsidR="00E22DF8" w:rsidRPr="00E22DF8" w:rsidRDefault="00E22DF8" w:rsidP="00E22DF8">
      <w:pPr>
        <w:pStyle w:val="Paragrafoelenco"/>
        <w:numPr>
          <w:ilvl w:val="0"/>
          <w:numId w:val="22"/>
        </w:numPr>
        <w:jc w:val="both"/>
        <w:rPr>
          <w:rFonts w:cstheme="minorHAnsi"/>
          <w:color w:val="002060"/>
          <w:sz w:val="24"/>
          <w:szCs w:val="24"/>
        </w:rPr>
      </w:pPr>
      <w:r w:rsidRPr="00E22DF8">
        <w:rPr>
          <w:rFonts w:cstheme="minorHAnsi"/>
          <w:color w:val="002060"/>
          <w:sz w:val="24"/>
          <w:szCs w:val="24"/>
        </w:rPr>
        <w:t xml:space="preserve">Non sono agevolabili progetti di investimento di importo inferiore a </w:t>
      </w:r>
      <w:r w:rsidRPr="00E22DF8">
        <w:rPr>
          <w:rFonts w:cstheme="minorHAnsi"/>
          <w:b/>
          <w:bCs/>
          <w:color w:val="002060"/>
          <w:sz w:val="24"/>
          <w:szCs w:val="24"/>
        </w:rPr>
        <w:t>€ 200.000,00</w:t>
      </w:r>
      <w:r w:rsidRPr="00E22DF8">
        <w:rPr>
          <w:rFonts w:cstheme="minorHAnsi"/>
          <w:color w:val="002060"/>
          <w:sz w:val="24"/>
          <w:szCs w:val="24"/>
        </w:rPr>
        <w:t xml:space="preserve"> e non superiore a </w:t>
      </w:r>
      <w:r w:rsidRPr="00E22DF8">
        <w:rPr>
          <w:rFonts w:cstheme="minorHAnsi"/>
          <w:b/>
          <w:bCs/>
          <w:color w:val="002060"/>
          <w:sz w:val="24"/>
          <w:szCs w:val="24"/>
        </w:rPr>
        <w:t>100 milioni di euro</w:t>
      </w:r>
      <w:r w:rsidRPr="00E22DF8">
        <w:rPr>
          <w:rFonts w:cstheme="minorHAnsi"/>
          <w:color w:val="002060"/>
          <w:sz w:val="24"/>
          <w:szCs w:val="24"/>
        </w:rPr>
        <w:t>.</w:t>
      </w:r>
    </w:p>
    <w:p w14:paraId="28399FFF" w14:textId="77777777" w:rsidR="00E22DF8" w:rsidRPr="00E22DF8" w:rsidRDefault="00E22DF8" w:rsidP="00E22DF8">
      <w:pPr>
        <w:jc w:val="both"/>
        <w:rPr>
          <w:rFonts w:cstheme="minorHAnsi"/>
          <w:color w:val="002060"/>
          <w:sz w:val="24"/>
          <w:szCs w:val="24"/>
        </w:rPr>
      </w:pPr>
    </w:p>
    <w:p w14:paraId="147F1EBA" w14:textId="77777777" w:rsidR="00E22DF8" w:rsidRDefault="00E22DF8" w:rsidP="00E22DF8">
      <w:pPr>
        <w:jc w:val="both"/>
        <w:rPr>
          <w:rFonts w:cstheme="minorHAnsi"/>
          <w:color w:val="002060"/>
          <w:sz w:val="24"/>
          <w:szCs w:val="24"/>
        </w:rPr>
      </w:pPr>
      <w:r w:rsidRPr="00E22DF8">
        <w:rPr>
          <w:rFonts w:cstheme="minorHAnsi"/>
          <w:color w:val="002060"/>
          <w:sz w:val="24"/>
          <w:szCs w:val="24"/>
        </w:rPr>
        <w:t>Anche per quest’anno le comunicazioni da inviare all’Agenzia delle Entrate sono due, nello specifico:</w:t>
      </w:r>
    </w:p>
    <w:p w14:paraId="500ED39D" w14:textId="77777777" w:rsidR="00E22DF8" w:rsidRPr="00E22DF8" w:rsidRDefault="00E22DF8" w:rsidP="00E22DF8">
      <w:pPr>
        <w:jc w:val="both"/>
        <w:rPr>
          <w:rFonts w:cstheme="minorHAnsi"/>
          <w:color w:val="002060"/>
          <w:sz w:val="24"/>
          <w:szCs w:val="24"/>
        </w:rPr>
      </w:pPr>
    </w:p>
    <w:p w14:paraId="6BCA796B" w14:textId="77777777" w:rsidR="00E22DF8" w:rsidRPr="00E22DF8" w:rsidRDefault="00E22DF8" w:rsidP="00E22DF8">
      <w:pPr>
        <w:widowControl/>
        <w:numPr>
          <w:ilvl w:val="0"/>
          <w:numId w:val="27"/>
        </w:numPr>
        <w:autoSpaceDE/>
        <w:autoSpaceDN/>
        <w:spacing w:after="160"/>
        <w:ind w:left="284"/>
        <w:jc w:val="both"/>
        <w:rPr>
          <w:rFonts w:cstheme="minorHAnsi"/>
          <w:color w:val="002060"/>
          <w:sz w:val="24"/>
          <w:szCs w:val="24"/>
        </w:rPr>
      </w:pPr>
      <w:r w:rsidRPr="00E22DF8">
        <w:rPr>
          <w:rFonts w:cstheme="minorHAnsi"/>
          <w:color w:val="002060"/>
          <w:sz w:val="24"/>
          <w:szCs w:val="24"/>
        </w:rPr>
        <w:t xml:space="preserve">Una </w:t>
      </w:r>
      <w:r w:rsidRPr="00E22DF8">
        <w:rPr>
          <w:rFonts w:cstheme="minorHAnsi"/>
          <w:b/>
          <w:bCs/>
          <w:color w:val="002060"/>
          <w:sz w:val="24"/>
          <w:szCs w:val="24"/>
        </w:rPr>
        <w:t>comunicazione preventiva</w:t>
      </w:r>
      <w:r w:rsidRPr="00E22DF8">
        <w:rPr>
          <w:rFonts w:cstheme="minorHAnsi"/>
          <w:color w:val="002060"/>
          <w:sz w:val="24"/>
          <w:szCs w:val="24"/>
        </w:rPr>
        <w:t xml:space="preserve"> da effettuare tra il </w:t>
      </w:r>
      <w:r w:rsidRPr="00E22DF8">
        <w:rPr>
          <w:rFonts w:cstheme="minorHAnsi"/>
          <w:b/>
          <w:bCs/>
          <w:color w:val="002060"/>
          <w:sz w:val="24"/>
          <w:szCs w:val="24"/>
        </w:rPr>
        <w:t>31 marzo 2025 e il 30 maggio 2025</w:t>
      </w:r>
      <w:r w:rsidRPr="00E22DF8">
        <w:rPr>
          <w:rFonts w:cstheme="minorHAnsi"/>
          <w:color w:val="002060"/>
          <w:sz w:val="24"/>
          <w:szCs w:val="24"/>
        </w:rPr>
        <w:t>;</w:t>
      </w:r>
    </w:p>
    <w:p w14:paraId="51A0F262" w14:textId="77777777" w:rsidR="00E22DF8" w:rsidRPr="00E22DF8" w:rsidRDefault="00E22DF8" w:rsidP="00E22DF8">
      <w:pPr>
        <w:widowControl/>
        <w:numPr>
          <w:ilvl w:val="0"/>
          <w:numId w:val="27"/>
        </w:numPr>
        <w:autoSpaceDE/>
        <w:autoSpaceDN/>
        <w:spacing w:after="160"/>
        <w:ind w:left="284"/>
        <w:jc w:val="both"/>
        <w:rPr>
          <w:rFonts w:cstheme="minorHAnsi"/>
          <w:color w:val="002060"/>
          <w:sz w:val="24"/>
          <w:szCs w:val="24"/>
        </w:rPr>
      </w:pPr>
      <w:r w:rsidRPr="00E22DF8">
        <w:rPr>
          <w:rFonts w:cstheme="minorHAnsi"/>
          <w:color w:val="002060"/>
          <w:sz w:val="24"/>
          <w:szCs w:val="24"/>
        </w:rPr>
        <w:t xml:space="preserve">Una </w:t>
      </w:r>
      <w:r w:rsidRPr="00E22DF8">
        <w:rPr>
          <w:rFonts w:cstheme="minorHAnsi"/>
          <w:b/>
          <w:bCs/>
          <w:color w:val="002060"/>
          <w:sz w:val="24"/>
          <w:szCs w:val="24"/>
        </w:rPr>
        <w:t>comunicazione post investimenti</w:t>
      </w:r>
      <w:r w:rsidRPr="00E22DF8">
        <w:rPr>
          <w:rFonts w:cstheme="minorHAnsi"/>
          <w:color w:val="002060"/>
          <w:sz w:val="24"/>
          <w:szCs w:val="24"/>
        </w:rPr>
        <w:t xml:space="preserve"> da inviare tra il </w:t>
      </w:r>
      <w:r w:rsidRPr="00E22DF8">
        <w:rPr>
          <w:rFonts w:cstheme="minorHAnsi"/>
          <w:b/>
          <w:bCs/>
          <w:color w:val="002060"/>
          <w:sz w:val="24"/>
          <w:szCs w:val="24"/>
        </w:rPr>
        <w:t>18 novembre 2025 e il 2 dicembre 2025</w:t>
      </w:r>
      <w:r w:rsidRPr="00E22DF8">
        <w:rPr>
          <w:rFonts w:cstheme="minorHAnsi"/>
          <w:color w:val="002060"/>
          <w:sz w:val="24"/>
          <w:szCs w:val="24"/>
        </w:rPr>
        <w:t>.</w:t>
      </w:r>
    </w:p>
    <w:p w14:paraId="1E9FAB47" w14:textId="77777777" w:rsidR="00F04F04" w:rsidRDefault="00F04F04" w:rsidP="00B966E2">
      <w:pPr>
        <w:jc w:val="both"/>
        <w:sectPr w:rsidR="00F04F04">
          <w:pgSz w:w="11910" w:h="16840"/>
          <w:pgMar w:top="1720" w:right="1020" w:bottom="280" w:left="1020" w:header="1025" w:footer="0" w:gutter="0"/>
          <w:cols w:space="720"/>
        </w:sectPr>
      </w:pPr>
    </w:p>
    <w:p w14:paraId="28A88018" w14:textId="5FBAD29A" w:rsidR="00D35358" w:rsidRDefault="00D35358" w:rsidP="00416180">
      <w:pPr>
        <w:pStyle w:val="Corpotesto"/>
        <w:rPr>
          <w:rFonts w:ascii="Times New Roman"/>
          <w:sz w:val="22"/>
        </w:rPr>
      </w:pPr>
      <w:r>
        <w:rPr>
          <w:noProof/>
        </w:rPr>
        <w:lastRenderedPageBreak/>
        <mc:AlternateContent>
          <mc:Choice Requires="wpg">
            <w:drawing>
              <wp:anchor distT="0" distB="0" distL="114300" distR="114300" simplePos="0" relativeHeight="251656192" behindDoc="1" locked="0" layoutInCell="1" allowOverlap="1" wp14:anchorId="6E0779FA" wp14:editId="553A63BE">
                <wp:simplePos x="0" y="0"/>
                <wp:positionH relativeFrom="page">
                  <wp:posOffset>0</wp:posOffset>
                </wp:positionH>
                <wp:positionV relativeFrom="page">
                  <wp:posOffset>15451</wp:posOffset>
                </wp:positionV>
                <wp:extent cx="7560310" cy="10690860"/>
                <wp:effectExtent l="0" t="0" r="0" b="2540"/>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860"/>
                          <a:chOff x="0" y="0"/>
                          <a:chExt cx="11906" cy="16836"/>
                        </a:xfrm>
                      </wpg:grpSpPr>
                      <pic:pic xmlns:pic="http://schemas.openxmlformats.org/drawingml/2006/picture">
                        <pic:nvPicPr>
                          <pic:cNvPr id="29" name="Picture 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06" cy="16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1247" y="7594"/>
                            <a:ext cx="1822"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11708"/>
                            <a:ext cx="1338"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D4471B" id="Group 2" o:spid="_x0000_s1026" style="position:absolute;margin-left:0;margin-top:1.2pt;width:595.3pt;height:841.8pt;z-index:-251657728;mso-position-horizontal-relative:page;mso-position-vertical-relative:page" coordsize="11906,1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JMHeHgAAIABJREFU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sWfHAgAAAACD&#10;/K2nsaM0Ag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BQbcI9AAAKEklEQVQ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LVnxwIAAAAAg/ytp7GjNAI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1906;height:1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">
                  <v:imagedata r:id="rId40" o:title=""/>
                  <v:path arrowok="t"/>
                  <o:lock v:ext="edit" aspectratio="f"/>
                </v:shape>
                <v:shape id="Picture 4" o:spid="_x0000_s1028" type="#_x0000_t75" style="position:absolute;left:1247;top:7594;width:1822;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">
                  <v:imagedata r:id="rId41" o:title=""/>
                  <v:path arrowok="t"/>
                  <o:lock v:ext="edit" aspectratio="f"/>
                </v:shape>
                <v:shape id="Picture 3" o:spid="_x0000_s1029" type="#_x0000_t75" style="position:absolute;top:11708;width:1338;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">
                  <v:imagedata r:id="rId42" o:title=""/>
                  <v:path arrowok="t"/>
                  <o:lock v:ext="edit" aspectratio="f"/>
                </v:shape>
                <w10:wrap anchorx="page" anchory="page"/>
              </v:group>
            </w:pict>
          </mc:Fallback>
        </mc:AlternateContent>
      </w:r>
    </w:p>
    <w:p w14:paraId="6346E897" w14:textId="77777777" w:rsidR="00D35358" w:rsidRDefault="00D35358" w:rsidP="00D35358">
      <w:pPr>
        <w:spacing w:before="109"/>
        <w:ind w:left="340"/>
        <w:rPr>
          <w:rFonts w:ascii="Tahoma"/>
          <w:sz w:val="21"/>
        </w:rPr>
      </w:pPr>
      <w:r>
        <w:rPr>
          <w:rFonts w:ascii="Tahoma"/>
          <w:color w:val="FFFFFF"/>
          <w:w w:val="115"/>
          <w:sz w:val="21"/>
        </w:rPr>
        <w:t>OPEN</w:t>
      </w:r>
      <w:r>
        <w:rPr>
          <w:rFonts w:ascii="Tahoma"/>
          <w:color w:val="FFFFFF"/>
          <w:spacing w:val="27"/>
          <w:w w:val="115"/>
          <w:sz w:val="21"/>
        </w:rPr>
        <w:t xml:space="preserve"> </w:t>
      </w:r>
      <w:r>
        <w:rPr>
          <w:rFonts w:ascii="Tahoma"/>
          <w:color w:val="FFFFFF"/>
          <w:w w:val="115"/>
          <w:sz w:val="21"/>
        </w:rPr>
        <w:t>GROUP</w:t>
      </w:r>
      <w:r>
        <w:rPr>
          <w:rFonts w:ascii="Tahoma"/>
          <w:color w:val="FFFFFF"/>
          <w:spacing w:val="27"/>
          <w:w w:val="115"/>
          <w:sz w:val="21"/>
        </w:rPr>
        <w:t xml:space="preserve"> </w:t>
      </w:r>
      <w:r>
        <w:rPr>
          <w:rFonts w:ascii="Tahoma"/>
          <w:color w:val="FFFFFF"/>
          <w:w w:val="115"/>
          <w:sz w:val="21"/>
        </w:rPr>
        <w:t>ITALIA</w:t>
      </w:r>
    </w:p>
    <w:p w14:paraId="3255DAD3" w14:textId="77777777" w:rsidR="00D35358" w:rsidRDefault="00D35358" w:rsidP="00D35358">
      <w:pPr>
        <w:pStyle w:val="Titolo"/>
        <w:spacing w:before="149"/>
      </w:pPr>
      <w:r>
        <w:rPr>
          <w:color w:val="FFF952"/>
          <w:spacing w:val="34"/>
        </w:rPr>
        <w:t>FINANZA</w:t>
      </w:r>
    </w:p>
    <w:p w14:paraId="22B88EB2" w14:textId="77777777" w:rsidR="00D35358" w:rsidRDefault="00D35358" w:rsidP="00D35358">
      <w:pPr>
        <w:pStyle w:val="Titolo"/>
      </w:pPr>
      <w:r>
        <w:rPr>
          <w:color w:val="FFF952"/>
          <w:spacing w:val="35"/>
          <w:w w:val="105"/>
        </w:rPr>
        <w:t>AGEVOLATA</w:t>
      </w:r>
    </w:p>
    <w:p w14:paraId="1D47056D" w14:textId="77777777" w:rsidR="00D35358" w:rsidRDefault="00D35358" w:rsidP="00D35358">
      <w:pPr>
        <w:pStyle w:val="Corpotesto"/>
        <w:rPr>
          <w:rFonts w:ascii="Tahoma"/>
          <w:b/>
          <w:sz w:val="20"/>
        </w:rPr>
      </w:pPr>
    </w:p>
    <w:p w14:paraId="48A7FA5E" w14:textId="77777777" w:rsidR="00D35358" w:rsidRDefault="00D35358" w:rsidP="00D35358">
      <w:pPr>
        <w:pStyle w:val="Corpotesto"/>
        <w:rPr>
          <w:rFonts w:ascii="Tahoma"/>
          <w:b/>
          <w:sz w:val="20"/>
        </w:rPr>
      </w:pPr>
    </w:p>
    <w:p w14:paraId="6F3CC4D5" w14:textId="77777777" w:rsidR="00D35358" w:rsidRDefault="00D35358" w:rsidP="00D35358">
      <w:pPr>
        <w:pStyle w:val="Corpotesto"/>
        <w:rPr>
          <w:rFonts w:ascii="Tahoma"/>
          <w:b/>
          <w:sz w:val="20"/>
        </w:rPr>
      </w:pPr>
    </w:p>
    <w:p w14:paraId="095813AC" w14:textId="5CBF775F" w:rsidR="00D35358" w:rsidRDefault="00D35358" w:rsidP="00D35358">
      <w:pPr>
        <w:pStyle w:val="Corpotesto"/>
        <w:rPr>
          <w:rFonts w:ascii="Tahoma"/>
          <w:b/>
          <w:sz w:val="20"/>
        </w:rPr>
      </w:pPr>
    </w:p>
    <w:p w14:paraId="12F75D5E" w14:textId="4510AB02" w:rsidR="00D35358" w:rsidRDefault="00D35358" w:rsidP="00D35358">
      <w:pPr>
        <w:pStyle w:val="Corpotesto"/>
        <w:rPr>
          <w:rFonts w:ascii="Tahoma"/>
          <w:b/>
          <w:sz w:val="20"/>
        </w:rPr>
      </w:pPr>
    </w:p>
    <w:p w14:paraId="36C5953F" w14:textId="29D88338" w:rsidR="00D35358" w:rsidRDefault="00D35358" w:rsidP="00D35358">
      <w:pPr>
        <w:pStyle w:val="Corpotesto"/>
        <w:rPr>
          <w:rFonts w:ascii="Tahoma"/>
          <w:b/>
          <w:sz w:val="20"/>
        </w:rPr>
      </w:pPr>
    </w:p>
    <w:p w14:paraId="54FB7145" w14:textId="62E28BDD" w:rsidR="00D35358" w:rsidRDefault="00D35358" w:rsidP="00D35358">
      <w:pPr>
        <w:pStyle w:val="Corpotesto"/>
        <w:rPr>
          <w:rFonts w:ascii="Tahoma"/>
          <w:b/>
          <w:sz w:val="20"/>
        </w:rPr>
      </w:pPr>
    </w:p>
    <w:p w14:paraId="4D3546AC" w14:textId="7E9431FA" w:rsidR="00D35358" w:rsidRDefault="00D35358" w:rsidP="00D35358">
      <w:pPr>
        <w:pStyle w:val="Corpotesto"/>
        <w:rPr>
          <w:rFonts w:ascii="Tahoma"/>
          <w:b/>
          <w:sz w:val="20"/>
        </w:rPr>
      </w:pPr>
    </w:p>
    <w:p w14:paraId="0FE50FD3" w14:textId="483ABA2B" w:rsidR="00D35358" w:rsidRDefault="00D35358" w:rsidP="00D35358">
      <w:pPr>
        <w:pStyle w:val="Corpotesto"/>
        <w:rPr>
          <w:rFonts w:ascii="Tahoma"/>
          <w:b/>
          <w:sz w:val="20"/>
        </w:rPr>
      </w:pPr>
    </w:p>
    <w:p w14:paraId="619CD53C" w14:textId="0E6FFCE8" w:rsidR="00D35358" w:rsidRDefault="00D35358" w:rsidP="00D35358">
      <w:pPr>
        <w:pStyle w:val="Corpotesto"/>
        <w:rPr>
          <w:rFonts w:ascii="Tahoma"/>
          <w:b/>
          <w:sz w:val="20"/>
        </w:rPr>
      </w:pPr>
    </w:p>
    <w:p w14:paraId="58AD58DB" w14:textId="65BC28FD" w:rsidR="00D35358" w:rsidRDefault="00D35358" w:rsidP="00D35358">
      <w:pPr>
        <w:pStyle w:val="Corpotesto"/>
        <w:rPr>
          <w:rFonts w:ascii="Tahoma"/>
          <w:b/>
          <w:sz w:val="20"/>
        </w:rPr>
      </w:pPr>
    </w:p>
    <w:p w14:paraId="0D369F48" w14:textId="134B34D3" w:rsidR="00D35358" w:rsidRDefault="00D35358" w:rsidP="00D35358">
      <w:pPr>
        <w:pStyle w:val="Corpotesto"/>
        <w:spacing w:before="11"/>
        <w:rPr>
          <w:rFonts w:ascii="Tahoma"/>
          <w:b/>
          <w:sz w:val="19"/>
        </w:rPr>
      </w:pPr>
    </w:p>
    <w:p w14:paraId="52FFE86C" w14:textId="77777777" w:rsidR="00416180" w:rsidRDefault="00416180" w:rsidP="00D35358">
      <w:pPr>
        <w:pStyle w:val="Corpotesto"/>
        <w:spacing w:before="46"/>
        <w:ind w:left="410"/>
        <w:rPr>
          <w:color w:val="FFFFFF"/>
        </w:rPr>
      </w:pPr>
    </w:p>
    <w:p w14:paraId="76D6442C" w14:textId="63D8C9AB" w:rsidR="00416180" w:rsidRDefault="00416180" w:rsidP="00D35358">
      <w:pPr>
        <w:pStyle w:val="Corpotesto"/>
        <w:spacing w:before="46"/>
        <w:ind w:left="410"/>
        <w:rPr>
          <w:color w:val="FFFFFF"/>
        </w:rPr>
      </w:pPr>
    </w:p>
    <w:p w14:paraId="1379A777" w14:textId="77777777" w:rsidR="00416180" w:rsidRDefault="00416180" w:rsidP="00D35358">
      <w:pPr>
        <w:pStyle w:val="Corpotesto"/>
        <w:spacing w:before="46"/>
        <w:ind w:left="410"/>
        <w:rPr>
          <w:color w:val="FFFFFF"/>
        </w:rPr>
      </w:pPr>
    </w:p>
    <w:p w14:paraId="31809574" w14:textId="77777777" w:rsidR="00416180" w:rsidRDefault="00416180" w:rsidP="00D35358">
      <w:pPr>
        <w:pStyle w:val="Corpotesto"/>
        <w:spacing w:before="46"/>
        <w:ind w:left="410"/>
        <w:rPr>
          <w:color w:val="FFFFFF"/>
        </w:rPr>
      </w:pPr>
    </w:p>
    <w:p w14:paraId="661FDACC" w14:textId="08B06DF4" w:rsidR="00416180" w:rsidRDefault="00416180" w:rsidP="00D35358">
      <w:pPr>
        <w:pStyle w:val="Corpotesto"/>
        <w:spacing w:before="46"/>
        <w:ind w:left="410"/>
        <w:rPr>
          <w:color w:val="FFFFFF"/>
        </w:rPr>
      </w:pPr>
    </w:p>
    <w:p w14:paraId="038938D8" w14:textId="2CF24A79" w:rsidR="00D35358" w:rsidRDefault="00D35358" w:rsidP="00D35358">
      <w:pPr>
        <w:pStyle w:val="Corpotesto"/>
        <w:spacing w:before="46"/>
        <w:ind w:left="410"/>
      </w:pPr>
      <w:r>
        <w:rPr>
          <w:color w:val="FFFFFF"/>
        </w:rPr>
        <w:t>Nome</w:t>
      </w:r>
      <w:r>
        <w:rPr>
          <w:color w:val="FFFFFF"/>
          <w:spacing w:val="-10"/>
        </w:rPr>
        <w:t xml:space="preserve"> </w:t>
      </w:r>
      <w:r>
        <w:rPr>
          <w:color w:val="FFFFFF"/>
        </w:rPr>
        <w:t>Studio</w:t>
      </w:r>
    </w:p>
    <w:p w14:paraId="425665F9" w14:textId="22328B2E" w:rsidR="00D35358" w:rsidRDefault="00D35358" w:rsidP="00D35358">
      <w:pPr>
        <w:pStyle w:val="Corpotesto"/>
        <w:spacing w:before="23" w:line="259" w:lineRule="auto"/>
        <w:ind w:left="410" w:right="5637"/>
      </w:pPr>
      <w:r>
        <w:rPr>
          <w:color w:val="FFFFFF"/>
        </w:rPr>
        <w:t>Via Nome via, n.00</w:t>
      </w:r>
      <w:r>
        <w:rPr>
          <w:color w:val="FFFFFF"/>
          <w:spacing w:val="1"/>
        </w:rPr>
        <w:t xml:space="preserve"> </w:t>
      </w:r>
      <w:r>
        <w:rPr>
          <w:color w:val="FFFFFF"/>
        </w:rPr>
        <w:t>00000</w:t>
      </w:r>
      <w:r>
        <w:rPr>
          <w:color w:val="FFFFFF"/>
          <w:spacing w:val="-17"/>
        </w:rPr>
        <w:t xml:space="preserve"> </w:t>
      </w:r>
      <w:r>
        <w:rPr>
          <w:color w:val="FFFFFF"/>
        </w:rPr>
        <w:t>Città</w:t>
      </w:r>
      <w:r>
        <w:rPr>
          <w:color w:val="FFFFFF"/>
          <w:spacing w:val="-16"/>
        </w:rPr>
        <w:t xml:space="preserve"> </w:t>
      </w:r>
      <w:r>
        <w:rPr>
          <w:color w:val="FFFFFF"/>
        </w:rPr>
        <w:t>(provincia)</w:t>
      </w:r>
    </w:p>
    <w:p w14:paraId="0792E172" w14:textId="23C8ACF1" w:rsidR="00D35358" w:rsidRDefault="00D35358" w:rsidP="00D35358">
      <w:pPr>
        <w:pStyle w:val="Corpotesto"/>
        <w:spacing w:line="287" w:lineRule="exact"/>
        <w:ind w:left="410"/>
      </w:pPr>
      <w:r>
        <w:rPr>
          <w:color w:val="FFFFFF"/>
        </w:rPr>
        <w:t>Tel:</w:t>
      </w:r>
      <w:r>
        <w:rPr>
          <w:color w:val="FFFFFF"/>
          <w:spacing w:val="-8"/>
        </w:rPr>
        <w:t xml:space="preserve"> </w:t>
      </w:r>
      <w:r>
        <w:rPr>
          <w:color w:val="FFFFFF"/>
        </w:rPr>
        <w:t>123</w:t>
      </w:r>
      <w:r>
        <w:rPr>
          <w:color w:val="FFFFFF"/>
          <w:spacing w:val="-8"/>
        </w:rPr>
        <w:t xml:space="preserve"> </w:t>
      </w:r>
      <w:r>
        <w:rPr>
          <w:color w:val="FFFFFF"/>
        </w:rPr>
        <w:t>456789</w:t>
      </w:r>
    </w:p>
    <w:p w14:paraId="28DF79AE" w14:textId="61142A98" w:rsidR="00D35358" w:rsidRDefault="00D35358" w:rsidP="00D35358">
      <w:pPr>
        <w:pStyle w:val="Corpotesto"/>
        <w:spacing w:before="23" w:line="259" w:lineRule="auto"/>
        <w:ind w:left="410" w:right="5292"/>
      </w:pPr>
      <w:r>
        <w:rPr>
          <w:color w:val="FFFFFF"/>
          <w:spacing w:val="-1"/>
        </w:rPr>
        <w:t xml:space="preserve">E-Mail: </w:t>
      </w:r>
      <w:hyperlink r:id="rId43">
        <w:r>
          <w:rPr>
            <w:color w:val="FFFFFF"/>
            <w:spacing w:val="-1"/>
          </w:rPr>
          <w:t>info@tuamail.com</w:t>
        </w:r>
      </w:hyperlink>
      <w:r>
        <w:rPr>
          <w:color w:val="FFFFFF"/>
          <w:spacing w:val="-67"/>
        </w:rPr>
        <w:t xml:space="preserve"> </w:t>
      </w:r>
      <w:r>
        <w:rPr>
          <w:color w:val="FFFFFF"/>
        </w:rPr>
        <w:t>Site:</w:t>
      </w:r>
      <w:r>
        <w:rPr>
          <w:color w:val="FFFFFF"/>
          <w:spacing w:val="-7"/>
        </w:rPr>
        <w:t xml:space="preserve"> </w:t>
      </w:r>
      <w:hyperlink r:id="rId44">
        <w:r>
          <w:rPr>
            <w:color w:val="FFFFFF"/>
          </w:rPr>
          <w:t>www.tuosito.com</w:t>
        </w:r>
      </w:hyperlink>
    </w:p>
    <w:p w14:paraId="204BC295" w14:textId="1004D512" w:rsidR="00D35358" w:rsidRDefault="00416180">
      <w:pPr>
        <w:pStyle w:val="Corpotesto"/>
        <w:spacing w:line="242" w:lineRule="auto"/>
        <w:ind w:left="112" w:right="108"/>
        <w:jc w:val="both"/>
      </w:pPr>
      <w:r>
        <w:rPr>
          <w:noProof/>
        </w:rPr>
        <w:drawing>
          <wp:anchor distT="0" distB="0" distL="114300" distR="114300" simplePos="0" relativeHeight="251654144" behindDoc="0" locked="0" layoutInCell="1" allowOverlap="1" wp14:anchorId="2FDF6043" wp14:editId="79970DD5">
            <wp:simplePos x="0" y="0"/>
            <wp:positionH relativeFrom="column">
              <wp:posOffset>199685</wp:posOffset>
            </wp:positionH>
            <wp:positionV relativeFrom="paragraph">
              <wp:posOffset>605436</wp:posOffset>
            </wp:positionV>
            <wp:extent cx="1988185" cy="868680"/>
            <wp:effectExtent l="0" t="0" r="0"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rotWithShape="1">
                    <a:blip r:embed="rId45" cstate="print">
                      <a:extLst>
                        <a:ext uri="{28A0092B-C50C-407E-A947-70E740481C1C}">
                          <a14:useLocalDpi xmlns:a14="http://schemas.microsoft.com/office/drawing/2010/main" val="0"/>
                        </a:ext>
                      </a:extLst>
                    </a:blip>
                    <a:srcRect t="27669" b="28601"/>
                    <a:stretch/>
                  </pic:blipFill>
                  <pic:spPr bwMode="auto">
                    <a:xfrm>
                      <a:off x="0" y="0"/>
                      <a:ext cx="1988185"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35358">
      <w:pgSz w:w="11910" w:h="16840"/>
      <w:pgMar w:top="1720" w:right="1020" w:bottom="280" w:left="1020" w:header="102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8D5AA" w14:textId="77777777" w:rsidR="00AB1C00" w:rsidRDefault="00AB1C00">
      <w:r>
        <w:separator/>
      </w:r>
    </w:p>
  </w:endnote>
  <w:endnote w:type="continuationSeparator" w:id="0">
    <w:p w14:paraId="384DDA8D" w14:textId="77777777" w:rsidR="00AB1C00" w:rsidRDefault="00AB1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Montserrat Ligh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41"/>
      <w:gridCol w:w="4929"/>
    </w:tblGrid>
    <w:tr w:rsidR="00563AE4" w14:paraId="2888B737" w14:textId="77777777">
      <w:trPr>
        <w:trHeight w:hRule="exact" w:val="115"/>
        <w:jc w:val="center"/>
      </w:trPr>
      <w:tc>
        <w:tcPr>
          <w:tcW w:w="4686" w:type="dxa"/>
          <w:shd w:val="clear" w:color="auto" w:fill="4F81BD" w:themeFill="accent1"/>
          <w:tcMar>
            <w:top w:w="0" w:type="dxa"/>
            <w:bottom w:w="0" w:type="dxa"/>
          </w:tcMar>
        </w:tcPr>
        <w:p w14:paraId="5EF8081D" w14:textId="77777777" w:rsidR="00563AE4" w:rsidRPr="00D33826" w:rsidRDefault="00563AE4">
          <w:pPr>
            <w:pStyle w:val="Intestazione"/>
            <w:rPr>
              <w:caps/>
              <w:color w:val="FFFF00"/>
              <w:sz w:val="18"/>
              <w14:textOutline w14:w="9525" w14:cap="rnd" w14:cmpd="sng" w14:algn="ctr">
                <w14:solidFill>
                  <w14:srgbClr w14:val="000000"/>
                </w14:solidFill>
                <w14:prstDash w14:val="solid"/>
                <w14:bevel/>
              </w14:textOutline>
            </w:rPr>
          </w:pPr>
        </w:p>
      </w:tc>
      <w:tc>
        <w:tcPr>
          <w:tcW w:w="4674" w:type="dxa"/>
          <w:shd w:val="clear" w:color="auto" w:fill="4F81BD" w:themeFill="accent1"/>
          <w:tcMar>
            <w:top w:w="0" w:type="dxa"/>
            <w:bottom w:w="0" w:type="dxa"/>
          </w:tcMar>
        </w:tcPr>
        <w:p w14:paraId="6C5C35CC" w14:textId="77777777" w:rsidR="00563AE4" w:rsidRDefault="00563AE4">
          <w:pPr>
            <w:pStyle w:val="Intestazione"/>
            <w:jc w:val="right"/>
            <w:rPr>
              <w:caps/>
              <w:sz w:val="18"/>
            </w:rPr>
          </w:pPr>
        </w:p>
      </w:tc>
    </w:tr>
    <w:tr w:rsidR="00563AE4" w14:paraId="1C166021" w14:textId="77777777">
      <w:trPr>
        <w:jc w:val="center"/>
      </w:trPr>
      <w:sdt>
        <w:sdtPr>
          <w:rPr>
            <w:caps/>
            <w:color w:val="7F7F7F" w:themeColor="text1" w:themeTint="80"/>
            <w:sz w:val="18"/>
            <w:szCs w:val="18"/>
          </w:rPr>
          <w:alias w:val="Autore"/>
          <w:tag w:val=""/>
          <w:id w:val="1534151868"/>
          <w:placeholder>
            <w:docPart w:val="880C2F41DE577B46A744F3178A15589E"/>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1FE9863C" w14:textId="77777777" w:rsidR="00563AE4" w:rsidRPr="00563AE4" w:rsidRDefault="000F020D">
              <w:pPr>
                <w:pStyle w:val="Pidipagina"/>
                <w:rPr>
                  <w:caps/>
                  <w:color w:val="7F7F7F" w:themeColor="text1" w:themeTint="80"/>
                  <w:sz w:val="18"/>
                  <w:szCs w:val="18"/>
                </w:rPr>
              </w:pPr>
              <w:r>
                <w:rPr>
                  <w:caps/>
                  <w:color w:val="7F7F7F" w:themeColor="text1" w:themeTint="80"/>
                  <w:sz w:val="18"/>
                  <w:szCs w:val="18"/>
                </w:rPr>
                <w:t>Nome studio</w:t>
              </w:r>
            </w:p>
          </w:tc>
        </w:sdtContent>
      </w:sdt>
      <w:tc>
        <w:tcPr>
          <w:tcW w:w="4674" w:type="dxa"/>
          <w:shd w:val="clear" w:color="auto" w:fill="auto"/>
          <w:vAlign w:val="center"/>
        </w:tcPr>
        <w:p w14:paraId="5CCF69B0" w14:textId="77777777" w:rsidR="00563AE4" w:rsidRDefault="00563AE4">
          <w:pPr>
            <w:pStyle w:val="Pidipa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217287A4" w14:textId="77777777" w:rsidR="00563AE4" w:rsidRDefault="00563AE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AEDB4" w14:textId="77777777" w:rsidR="00AB1C00" w:rsidRDefault="00AB1C00">
      <w:r>
        <w:separator/>
      </w:r>
    </w:p>
  </w:footnote>
  <w:footnote w:type="continuationSeparator" w:id="0">
    <w:p w14:paraId="056D4750" w14:textId="77777777" w:rsidR="00AB1C00" w:rsidRDefault="00AB1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20B2" w14:textId="77777777" w:rsidR="00C97500" w:rsidRPr="00264230" w:rsidRDefault="00264230">
    <w:pPr>
      <w:pStyle w:val="Corpotesto"/>
      <w:spacing w:line="14" w:lineRule="auto"/>
      <w:rPr>
        <w:color w:val="FFFF00"/>
        <w:sz w:val="20"/>
        <w14:textFill>
          <w14:solidFill>
            <w14:srgbClr w14:val="FFFF00">
              <w14:alpha w14:val="100000"/>
            </w14:srgbClr>
          </w14:solidFill>
        </w14:textFill>
      </w:rPr>
    </w:pPr>
    <w:r w:rsidRPr="00264230">
      <w:rPr>
        <w:noProof/>
        <w:color w:val="FFFF00"/>
        <w:sz w:val="20"/>
        <w14:textFill>
          <w14:solidFill>
            <w14:srgbClr w14:val="FFFF00">
              <w14:alpha w14:val="100000"/>
            </w14:srgbClr>
          </w14:solidFill>
        </w14:textFill>
      </w:rPr>
      <mc:AlternateContent>
        <mc:Choice Requires="wps">
          <w:drawing>
            <wp:anchor distT="0" distB="0" distL="118745" distR="118745" simplePos="0" relativeHeight="251659264" behindDoc="1" locked="0" layoutInCell="1" allowOverlap="0" wp14:anchorId="3ACB6FF0" wp14:editId="195BD8E6">
              <wp:simplePos x="0" y="0"/>
              <wp:positionH relativeFrom="margin">
                <wp:posOffset>-937895</wp:posOffset>
              </wp:positionH>
              <wp:positionV relativeFrom="page">
                <wp:posOffset>20955</wp:posOffset>
              </wp:positionV>
              <wp:extent cx="7881620" cy="505460"/>
              <wp:effectExtent l="0" t="0" r="5080" b="2540"/>
              <wp:wrapSquare wrapText="bothSides"/>
              <wp:docPr id="197" name="Rettangolo 197"/>
              <wp:cNvGraphicFramePr/>
              <a:graphic xmlns:a="http://schemas.openxmlformats.org/drawingml/2006/main">
                <a:graphicData uri="http://schemas.microsoft.com/office/word/2010/wordprocessingShape">
                  <wps:wsp>
                    <wps:cNvSpPr/>
                    <wps:spPr>
                      <a:xfrm>
                        <a:off x="0" y="0"/>
                        <a:ext cx="7881620" cy="505460"/>
                      </a:xfrm>
                      <a:prstGeom prst="rect">
                        <a:avLst/>
                      </a:prstGeom>
                      <a:solidFill>
                        <a:srgbClr val="FFF95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Montserrat Light" w:hAnsi="Montserrat Light"/>
                              <w:color w:val="222222"/>
                              <w:sz w:val="18"/>
                              <w:szCs w:val="18"/>
                            </w:rPr>
                            <w:alias w:val="Tito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AA6BE42" w14:textId="336E8CD8" w:rsidR="00264230" w:rsidRPr="00264230" w:rsidRDefault="00BE1F6E" w:rsidP="00563AE4">
                              <w:pPr>
                                <w:pStyle w:val="Intestazione"/>
                                <w:ind w:left="1440"/>
                                <w:rPr>
                                  <w:caps/>
                                  <w:color w:val="FFFFFF" w:themeColor="background1"/>
                                  <w:sz w:val="18"/>
                                  <w:szCs w:val="18"/>
                                </w:rPr>
                              </w:pPr>
                              <w:r>
                                <w:rPr>
                                  <w:rFonts w:ascii="Montserrat Light" w:hAnsi="Montserrat Light"/>
                                  <w:color w:val="222222"/>
                                  <w:sz w:val="18"/>
                                  <w:szCs w:val="18"/>
                                </w:rPr>
                                <w:t>FEBBRAIO</w:t>
                              </w:r>
                              <w:r w:rsidR="00CE2FFB">
                                <w:rPr>
                                  <w:rFonts w:ascii="Montserrat Light" w:hAnsi="Montserrat Light"/>
                                  <w:color w:val="222222"/>
                                  <w:sz w:val="18"/>
                                  <w:szCs w:val="18"/>
                                </w:rPr>
                                <w:t xml:space="preserve"> </w:t>
                              </w:r>
                              <w:r w:rsidR="00D33826" w:rsidRPr="00D33826">
                                <w:rPr>
                                  <w:rFonts w:ascii="Montserrat Light" w:hAnsi="Montserrat Light"/>
                                  <w:color w:val="222222"/>
                                  <w:sz w:val="18"/>
                                  <w:szCs w:val="18"/>
                                </w:rPr>
                                <w:t xml:space="preserve"> 202</w:t>
                              </w:r>
                              <w:r w:rsidR="00CE2FFB">
                                <w:rPr>
                                  <w:rFonts w:ascii="Montserrat Light" w:hAnsi="Montserrat Light"/>
                                  <w:color w:val="222222"/>
                                  <w:sz w:val="18"/>
                                  <w:szCs w:val="18"/>
                                </w:rPr>
                                <w:t>5</w:t>
                              </w:r>
                              <w:r w:rsidR="00D33826" w:rsidRPr="00D33826">
                                <w:rPr>
                                  <w:rFonts w:ascii="Montserrat Light" w:hAnsi="Montserrat Light"/>
                                  <w:color w:val="222222"/>
                                  <w:sz w:val="18"/>
                                  <w:szCs w:val="18"/>
                                </w:rPr>
                                <w:t xml:space="preserve"> | REPORT FINANZA AGEVOLATA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ACB6FF0" id="Rettangolo 197" o:spid="_x0000_s1027" style="position:absolute;margin-left:-73.85pt;margin-top:1.65pt;width:620.6pt;height:39.8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" o:allowoverlap="f" fillcolor="#fff952" stroked="f" strokeweight="2pt">
              <v:textbox>
                <w:txbxContent>
                  <w:sdt>
                    <w:sdtPr>
                      <w:rPr>
                        <w:rFonts w:ascii="Montserrat Light" w:hAnsi="Montserrat Light"/>
                        <w:color w:val="222222"/>
                        <w:sz w:val="18"/>
                        <w:szCs w:val="18"/>
                      </w:rPr>
                      <w:alias w:val="Tito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AA6BE42" w14:textId="336E8CD8" w:rsidR="00264230" w:rsidRPr="00264230" w:rsidRDefault="00BE1F6E" w:rsidP="00563AE4">
                        <w:pPr>
                          <w:pStyle w:val="Intestazione"/>
                          <w:ind w:left="1440"/>
                          <w:rPr>
                            <w:caps/>
                            <w:color w:val="FFFFFF" w:themeColor="background1"/>
                            <w:sz w:val="18"/>
                            <w:szCs w:val="18"/>
                          </w:rPr>
                        </w:pPr>
                        <w:r>
                          <w:rPr>
                            <w:rFonts w:ascii="Montserrat Light" w:hAnsi="Montserrat Light"/>
                            <w:color w:val="222222"/>
                            <w:sz w:val="18"/>
                            <w:szCs w:val="18"/>
                          </w:rPr>
                          <w:t>FEBBRAIO</w:t>
                        </w:r>
                        <w:r w:rsidR="00CE2FFB">
                          <w:rPr>
                            <w:rFonts w:ascii="Montserrat Light" w:hAnsi="Montserrat Light"/>
                            <w:color w:val="222222"/>
                            <w:sz w:val="18"/>
                            <w:szCs w:val="18"/>
                          </w:rPr>
                          <w:t xml:space="preserve"> </w:t>
                        </w:r>
                        <w:r w:rsidR="00D33826" w:rsidRPr="00D33826">
                          <w:rPr>
                            <w:rFonts w:ascii="Montserrat Light" w:hAnsi="Montserrat Light"/>
                            <w:color w:val="222222"/>
                            <w:sz w:val="18"/>
                            <w:szCs w:val="18"/>
                          </w:rPr>
                          <w:t xml:space="preserve"> 202</w:t>
                        </w:r>
                        <w:r w:rsidR="00CE2FFB">
                          <w:rPr>
                            <w:rFonts w:ascii="Montserrat Light" w:hAnsi="Montserrat Light"/>
                            <w:color w:val="222222"/>
                            <w:sz w:val="18"/>
                            <w:szCs w:val="18"/>
                          </w:rPr>
                          <w:t>5</w:t>
                        </w:r>
                        <w:r w:rsidR="00D33826" w:rsidRPr="00D33826">
                          <w:rPr>
                            <w:rFonts w:ascii="Montserrat Light" w:hAnsi="Montserrat Light"/>
                            <w:color w:val="222222"/>
                            <w:sz w:val="18"/>
                            <w:szCs w:val="18"/>
                          </w:rPr>
                          <w:t xml:space="preserve"> | REPORT FINANZA AGEVOLATA</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39DC2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mento grafico 3" o:spid="_x0000_i1025" type="#_x0000_t75" alt="Avviso con riempimento a tinta unita" style="width:17.45pt;height:17.45pt;visibility:visible">
            <v:imagedata r:id="rId1" o:title="" croptop="-2010f" cropbottom="-2614f" cropright="-568f"/>
          </v:shape>
        </w:pict>
      </mc:Choice>
      <mc:Fallback>
        <w:drawing>
          <wp:inline distT="0" distB="0" distL="0" distR="0" wp14:anchorId="34CF30BB" wp14:editId="0B8D3E2B">
            <wp:extent cx="221672" cy="221672"/>
            <wp:effectExtent l="0" t="0" r="6985" b="6985"/>
            <wp:docPr id="419414331" name="Elemento grafico 3" descr="Avviso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14331" name="Elemento grafico 419414331" descr="Avviso con riempimento a tinta unita"/>
                    <pic:cNvPicPr/>
                  </pic:nvPicPr>
                  <pic:blipFill>
                    <a:blip r:embed="rId2">
                      <a:extLst>
                        <a:ext uri="{96DAC541-7B7A-43D3-8B79-37D633B846F1}">
                          <asvg:svgBlip xmlns:asvg="http://schemas.microsoft.com/office/drawing/2016/SVG/main" r:embed="rId3"/>
                        </a:ext>
                      </a:extLst>
                    </a:blip>
                    <a:stretch>
                      <a:fillRect/>
                    </a:stretch>
                  </pic:blipFill>
                  <pic:spPr>
                    <a:xfrm>
                      <a:off x="0" y="0"/>
                      <a:ext cx="228744" cy="228744"/>
                    </a:xfrm>
                    <a:prstGeom prst="rect">
                      <a:avLst/>
                    </a:prstGeom>
                  </pic:spPr>
                </pic:pic>
              </a:graphicData>
            </a:graphic>
          </wp:inline>
        </w:drawing>
      </mc:Fallback>
    </mc:AlternateContent>
  </w:numPicBullet>
  <w:abstractNum w:abstractNumId="0" w15:restartNumberingAfterBreak="0">
    <w:nsid w:val="03A04248"/>
    <w:multiLevelType w:val="hybridMultilevel"/>
    <w:tmpl w:val="E0D62112"/>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4574FA"/>
    <w:multiLevelType w:val="hybridMultilevel"/>
    <w:tmpl w:val="B30438E2"/>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6E17AD"/>
    <w:multiLevelType w:val="hybridMultilevel"/>
    <w:tmpl w:val="9F18D954"/>
    <w:lvl w:ilvl="0" w:tplc="07BE5C9A">
      <w:numFmt w:val="bullet"/>
      <w:lvlText w:val="-"/>
      <w:lvlJc w:val="left"/>
      <w:pPr>
        <w:ind w:left="360" w:hanging="360"/>
      </w:pPr>
      <w:rPr>
        <w:rFonts w:ascii="Calibri" w:eastAsiaTheme="minorHAnsi" w:hAnsi="Calibri" w:cs="Calibri" w:hint="default"/>
        <w:i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E602CE2"/>
    <w:multiLevelType w:val="hybridMultilevel"/>
    <w:tmpl w:val="63A42322"/>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63070B"/>
    <w:multiLevelType w:val="hybridMultilevel"/>
    <w:tmpl w:val="FD400836"/>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F4679C"/>
    <w:multiLevelType w:val="hybridMultilevel"/>
    <w:tmpl w:val="1388B9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3D28E0"/>
    <w:multiLevelType w:val="hybridMultilevel"/>
    <w:tmpl w:val="5E72D030"/>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E936684"/>
    <w:multiLevelType w:val="hybridMultilevel"/>
    <w:tmpl w:val="2A7AFD8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4104A4C"/>
    <w:multiLevelType w:val="hybridMultilevel"/>
    <w:tmpl w:val="1CF0AD90"/>
    <w:lvl w:ilvl="0" w:tplc="0B58A1AA">
      <w:numFmt w:val="bullet"/>
      <w:lvlText w:val="-"/>
      <w:lvlJc w:val="left"/>
      <w:pPr>
        <w:ind w:left="1080" w:hanging="360"/>
      </w:pPr>
      <w:rPr>
        <w:rFonts w:ascii="Calibri" w:eastAsiaTheme="minorHAnsi" w:hAnsi="Calibri" w:cs="Calibr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45406B3F"/>
    <w:multiLevelType w:val="hybridMultilevel"/>
    <w:tmpl w:val="CF047EDA"/>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01A3D0B"/>
    <w:multiLevelType w:val="hybridMultilevel"/>
    <w:tmpl w:val="CFFED002"/>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01F77D7"/>
    <w:multiLevelType w:val="hybridMultilevel"/>
    <w:tmpl w:val="472E41AE"/>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0F343DB"/>
    <w:multiLevelType w:val="hybridMultilevel"/>
    <w:tmpl w:val="F7865F02"/>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9B54220"/>
    <w:multiLevelType w:val="hybridMultilevel"/>
    <w:tmpl w:val="886C09AC"/>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0697A42"/>
    <w:multiLevelType w:val="hybridMultilevel"/>
    <w:tmpl w:val="CF8A5B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0F13B27"/>
    <w:multiLevelType w:val="hybridMultilevel"/>
    <w:tmpl w:val="ACD2693A"/>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2D00C73"/>
    <w:multiLevelType w:val="hybridMultilevel"/>
    <w:tmpl w:val="CDF498B0"/>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3A86CCE"/>
    <w:multiLevelType w:val="hybridMultilevel"/>
    <w:tmpl w:val="8F9A92AE"/>
    <w:lvl w:ilvl="0" w:tplc="415495C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49D29BC"/>
    <w:multiLevelType w:val="hybridMultilevel"/>
    <w:tmpl w:val="02002C8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7D23364"/>
    <w:multiLevelType w:val="hybridMultilevel"/>
    <w:tmpl w:val="40B8680C"/>
    <w:lvl w:ilvl="0" w:tplc="AB624AC0">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11C0BA6"/>
    <w:multiLevelType w:val="hybridMultilevel"/>
    <w:tmpl w:val="283CDD4A"/>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72E32C0A"/>
    <w:multiLevelType w:val="hybridMultilevel"/>
    <w:tmpl w:val="274E5DB2"/>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0D7B42"/>
    <w:multiLevelType w:val="hybridMultilevel"/>
    <w:tmpl w:val="2DFEBB7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50505F5"/>
    <w:multiLevelType w:val="hybridMultilevel"/>
    <w:tmpl w:val="16FAFE5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76211CEC"/>
    <w:multiLevelType w:val="hybridMultilevel"/>
    <w:tmpl w:val="9060386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7B815AFD"/>
    <w:multiLevelType w:val="hybridMultilevel"/>
    <w:tmpl w:val="C32E50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D7540E5"/>
    <w:multiLevelType w:val="hybridMultilevel"/>
    <w:tmpl w:val="E6224D2E"/>
    <w:lvl w:ilvl="0" w:tplc="6A886E9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677339997">
    <w:abstractNumId w:val="12"/>
  </w:num>
  <w:num w:numId="2" w16cid:durableId="257295634">
    <w:abstractNumId w:val="3"/>
  </w:num>
  <w:num w:numId="3" w16cid:durableId="1706714172">
    <w:abstractNumId w:val="22"/>
  </w:num>
  <w:num w:numId="4" w16cid:durableId="1859003456">
    <w:abstractNumId w:val="1"/>
  </w:num>
  <w:num w:numId="5" w16cid:durableId="1776562408">
    <w:abstractNumId w:val="4"/>
  </w:num>
  <w:num w:numId="6" w16cid:durableId="1249147873">
    <w:abstractNumId w:val="6"/>
  </w:num>
  <w:num w:numId="7" w16cid:durableId="409739837">
    <w:abstractNumId w:val="13"/>
  </w:num>
  <w:num w:numId="8" w16cid:durableId="797920464">
    <w:abstractNumId w:val="21"/>
  </w:num>
  <w:num w:numId="9" w16cid:durableId="899368441">
    <w:abstractNumId w:val="11"/>
  </w:num>
  <w:num w:numId="10" w16cid:durableId="2039970183">
    <w:abstractNumId w:val="0"/>
  </w:num>
  <w:num w:numId="11" w16cid:durableId="119081580">
    <w:abstractNumId w:val="8"/>
  </w:num>
  <w:num w:numId="12" w16cid:durableId="71658485">
    <w:abstractNumId w:val="15"/>
  </w:num>
  <w:num w:numId="13" w16cid:durableId="1517110285">
    <w:abstractNumId w:val="14"/>
  </w:num>
  <w:num w:numId="14" w16cid:durableId="392778162">
    <w:abstractNumId w:val="10"/>
  </w:num>
  <w:num w:numId="15" w16cid:durableId="1515147728">
    <w:abstractNumId w:val="18"/>
  </w:num>
  <w:num w:numId="16" w16cid:durableId="383020325">
    <w:abstractNumId w:val="20"/>
  </w:num>
  <w:num w:numId="17" w16cid:durableId="1417046509">
    <w:abstractNumId w:val="16"/>
  </w:num>
  <w:num w:numId="18" w16cid:durableId="415520743">
    <w:abstractNumId w:val="25"/>
  </w:num>
  <w:num w:numId="19" w16cid:durableId="1084954102">
    <w:abstractNumId w:val="26"/>
  </w:num>
  <w:num w:numId="20" w16cid:durableId="908424073">
    <w:abstractNumId w:val="5"/>
  </w:num>
  <w:num w:numId="21" w16cid:durableId="1976637937">
    <w:abstractNumId w:val="9"/>
  </w:num>
  <w:num w:numId="22" w16cid:durableId="1758863324">
    <w:abstractNumId w:val="2"/>
  </w:num>
  <w:num w:numId="23" w16cid:durableId="793838396">
    <w:abstractNumId w:val="7"/>
  </w:num>
  <w:num w:numId="24" w16cid:durableId="343292434">
    <w:abstractNumId w:val="23"/>
  </w:num>
  <w:num w:numId="25" w16cid:durableId="151873384">
    <w:abstractNumId w:val="24"/>
  </w:num>
  <w:num w:numId="26" w16cid:durableId="1958174458">
    <w:abstractNumId w:val="19"/>
  </w:num>
  <w:num w:numId="27" w16cid:durableId="153526371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500"/>
    <w:rsid w:val="00000E1F"/>
    <w:rsid w:val="00046F3F"/>
    <w:rsid w:val="000770DC"/>
    <w:rsid w:val="000D2746"/>
    <w:rsid w:val="000E721C"/>
    <w:rsid w:val="000F020D"/>
    <w:rsid w:val="00102AF3"/>
    <w:rsid w:val="00115121"/>
    <w:rsid w:val="00126271"/>
    <w:rsid w:val="00135986"/>
    <w:rsid w:val="00136692"/>
    <w:rsid w:val="001432A8"/>
    <w:rsid w:val="00150568"/>
    <w:rsid w:val="00177572"/>
    <w:rsid w:val="00196EE3"/>
    <w:rsid w:val="001B4AD6"/>
    <w:rsid w:val="001C189B"/>
    <w:rsid w:val="001C686C"/>
    <w:rsid w:val="001D5C7C"/>
    <w:rsid w:val="001D6715"/>
    <w:rsid w:val="001E1422"/>
    <w:rsid w:val="001E1B30"/>
    <w:rsid w:val="001E3F1C"/>
    <w:rsid w:val="001F2ED3"/>
    <w:rsid w:val="002054A0"/>
    <w:rsid w:val="002313E3"/>
    <w:rsid w:val="00264230"/>
    <w:rsid w:val="002655A9"/>
    <w:rsid w:val="00295EFC"/>
    <w:rsid w:val="002B243F"/>
    <w:rsid w:val="002C14DB"/>
    <w:rsid w:val="002E12B6"/>
    <w:rsid w:val="002E3204"/>
    <w:rsid w:val="002F600A"/>
    <w:rsid w:val="00322D0F"/>
    <w:rsid w:val="003419FB"/>
    <w:rsid w:val="003523BD"/>
    <w:rsid w:val="00365FD5"/>
    <w:rsid w:val="003839E3"/>
    <w:rsid w:val="0039602D"/>
    <w:rsid w:val="003B5679"/>
    <w:rsid w:val="003C510E"/>
    <w:rsid w:val="003D13AE"/>
    <w:rsid w:val="003D43CD"/>
    <w:rsid w:val="003F3251"/>
    <w:rsid w:val="003F734A"/>
    <w:rsid w:val="00404E2A"/>
    <w:rsid w:val="00416180"/>
    <w:rsid w:val="00416CB0"/>
    <w:rsid w:val="00443627"/>
    <w:rsid w:val="004575E9"/>
    <w:rsid w:val="004764B7"/>
    <w:rsid w:val="004B5A57"/>
    <w:rsid w:val="004D122A"/>
    <w:rsid w:val="004E4B6F"/>
    <w:rsid w:val="00512DF1"/>
    <w:rsid w:val="00550109"/>
    <w:rsid w:val="00563AE4"/>
    <w:rsid w:val="00566E58"/>
    <w:rsid w:val="005A3AA8"/>
    <w:rsid w:val="005E1A5F"/>
    <w:rsid w:val="0060031B"/>
    <w:rsid w:val="00610E1C"/>
    <w:rsid w:val="00631D80"/>
    <w:rsid w:val="006563E5"/>
    <w:rsid w:val="006671CE"/>
    <w:rsid w:val="006B3320"/>
    <w:rsid w:val="006B4AAE"/>
    <w:rsid w:val="006C0BF2"/>
    <w:rsid w:val="006C1605"/>
    <w:rsid w:val="006D3322"/>
    <w:rsid w:val="007244C2"/>
    <w:rsid w:val="0073516C"/>
    <w:rsid w:val="007670A9"/>
    <w:rsid w:val="00770C2E"/>
    <w:rsid w:val="00782A5C"/>
    <w:rsid w:val="00794D17"/>
    <w:rsid w:val="00796E1A"/>
    <w:rsid w:val="007E1008"/>
    <w:rsid w:val="007F0737"/>
    <w:rsid w:val="00810A7B"/>
    <w:rsid w:val="00814956"/>
    <w:rsid w:val="00820F9D"/>
    <w:rsid w:val="00833CB1"/>
    <w:rsid w:val="00873BF2"/>
    <w:rsid w:val="00894EC6"/>
    <w:rsid w:val="008E44B2"/>
    <w:rsid w:val="0090381B"/>
    <w:rsid w:val="00915356"/>
    <w:rsid w:val="00925695"/>
    <w:rsid w:val="00937178"/>
    <w:rsid w:val="0094265E"/>
    <w:rsid w:val="00952EE8"/>
    <w:rsid w:val="009561AC"/>
    <w:rsid w:val="0096644D"/>
    <w:rsid w:val="009838DA"/>
    <w:rsid w:val="00996067"/>
    <w:rsid w:val="009B03AD"/>
    <w:rsid w:val="009C2200"/>
    <w:rsid w:val="009C5DF9"/>
    <w:rsid w:val="009D525B"/>
    <w:rsid w:val="00A03629"/>
    <w:rsid w:val="00A046E5"/>
    <w:rsid w:val="00A5690A"/>
    <w:rsid w:val="00A94965"/>
    <w:rsid w:val="00AA1E76"/>
    <w:rsid w:val="00AB1C00"/>
    <w:rsid w:val="00AB3457"/>
    <w:rsid w:val="00AE06DB"/>
    <w:rsid w:val="00AE2D30"/>
    <w:rsid w:val="00B2243D"/>
    <w:rsid w:val="00B35693"/>
    <w:rsid w:val="00B3681F"/>
    <w:rsid w:val="00B43603"/>
    <w:rsid w:val="00B45B95"/>
    <w:rsid w:val="00B522F4"/>
    <w:rsid w:val="00B62273"/>
    <w:rsid w:val="00B81904"/>
    <w:rsid w:val="00B966E2"/>
    <w:rsid w:val="00BB2B7D"/>
    <w:rsid w:val="00BD15DA"/>
    <w:rsid w:val="00BE1F6E"/>
    <w:rsid w:val="00BF08DA"/>
    <w:rsid w:val="00C0787C"/>
    <w:rsid w:val="00C657AF"/>
    <w:rsid w:val="00C97500"/>
    <w:rsid w:val="00CA30E7"/>
    <w:rsid w:val="00CA6F79"/>
    <w:rsid w:val="00CE2FFB"/>
    <w:rsid w:val="00D04372"/>
    <w:rsid w:val="00D10F1B"/>
    <w:rsid w:val="00D1149F"/>
    <w:rsid w:val="00D33826"/>
    <w:rsid w:val="00D34461"/>
    <w:rsid w:val="00D35358"/>
    <w:rsid w:val="00D356FF"/>
    <w:rsid w:val="00D37E92"/>
    <w:rsid w:val="00D415B4"/>
    <w:rsid w:val="00D53139"/>
    <w:rsid w:val="00D83F70"/>
    <w:rsid w:val="00DD7CF6"/>
    <w:rsid w:val="00DE3C3B"/>
    <w:rsid w:val="00E11196"/>
    <w:rsid w:val="00E124A8"/>
    <w:rsid w:val="00E22DF8"/>
    <w:rsid w:val="00E90363"/>
    <w:rsid w:val="00E968FE"/>
    <w:rsid w:val="00EE74DF"/>
    <w:rsid w:val="00EE76AB"/>
    <w:rsid w:val="00EF12C8"/>
    <w:rsid w:val="00F04F04"/>
    <w:rsid w:val="00F43BBA"/>
    <w:rsid w:val="00F53BB2"/>
    <w:rsid w:val="00F62ABF"/>
    <w:rsid w:val="00F679EF"/>
    <w:rsid w:val="00F77E71"/>
    <w:rsid w:val="00FC4D02"/>
    <w:rsid w:val="00FC7FD9"/>
    <w:rsid w:val="00FE088B"/>
    <w:rsid w:val="00FE14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8D1D1"/>
  <w15:docId w15:val="{56F93A3D-21A9-7041-AF3D-D116268BF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spacing w:before="35"/>
      <w:ind w:left="1489" w:right="1492"/>
      <w:jc w:val="center"/>
      <w:outlineLvl w:val="0"/>
    </w:pPr>
    <w:rPr>
      <w:b/>
      <w:bCs/>
      <w:sz w:val="32"/>
      <w:szCs w:val="32"/>
    </w:rPr>
  </w:style>
  <w:style w:type="paragraph" w:styleId="Titolo2">
    <w:name w:val="heading 2"/>
    <w:basedOn w:val="Normale"/>
    <w:link w:val="Titolo2Carattere"/>
    <w:uiPriority w:val="9"/>
    <w:unhideWhenUsed/>
    <w:qFormat/>
    <w:pPr>
      <w:ind w:left="112"/>
      <w:outlineLvl w:val="1"/>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34"/>
    <w:qFormat/>
    <w:pPr>
      <w:ind w:left="833" w:hanging="361"/>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4575E9"/>
    <w:pPr>
      <w:tabs>
        <w:tab w:val="center" w:pos="4819"/>
        <w:tab w:val="right" w:pos="9638"/>
      </w:tabs>
    </w:pPr>
  </w:style>
  <w:style w:type="character" w:customStyle="1" w:styleId="IntestazioneCarattere">
    <w:name w:val="Intestazione Carattere"/>
    <w:basedOn w:val="Carpredefinitoparagrafo"/>
    <w:link w:val="Intestazione"/>
    <w:uiPriority w:val="99"/>
    <w:rsid w:val="004575E9"/>
    <w:rPr>
      <w:rFonts w:ascii="Calibri" w:eastAsia="Calibri" w:hAnsi="Calibri" w:cs="Calibri"/>
      <w:lang w:val="it-IT"/>
    </w:rPr>
  </w:style>
  <w:style w:type="paragraph" w:styleId="Pidipagina">
    <w:name w:val="footer"/>
    <w:basedOn w:val="Normale"/>
    <w:link w:val="PidipaginaCarattere"/>
    <w:uiPriority w:val="99"/>
    <w:unhideWhenUsed/>
    <w:rsid w:val="004575E9"/>
    <w:pPr>
      <w:tabs>
        <w:tab w:val="center" w:pos="4819"/>
        <w:tab w:val="right" w:pos="9638"/>
      </w:tabs>
    </w:pPr>
  </w:style>
  <w:style w:type="character" w:customStyle="1" w:styleId="PidipaginaCarattere">
    <w:name w:val="Piè di pagina Carattere"/>
    <w:basedOn w:val="Carpredefinitoparagrafo"/>
    <w:link w:val="Pidipagina"/>
    <w:uiPriority w:val="99"/>
    <w:rsid w:val="004575E9"/>
    <w:rPr>
      <w:rFonts w:ascii="Calibri" w:eastAsia="Calibri" w:hAnsi="Calibri" w:cs="Calibri"/>
      <w:lang w:val="it-IT"/>
    </w:rPr>
  </w:style>
  <w:style w:type="character" w:customStyle="1" w:styleId="oypena">
    <w:name w:val="oypena"/>
    <w:basedOn w:val="Carpredefinitoparagrafo"/>
    <w:rsid w:val="00512DF1"/>
  </w:style>
  <w:style w:type="character" w:customStyle="1" w:styleId="Testosegnaposto1">
    <w:name w:val="Testo segnaposto1"/>
    <w:basedOn w:val="Carpredefinitoparagrafo"/>
    <w:uiPriority w:val="99"/>
    <w:semiHidden/>
    <w:rsid w:val="00563AE4"/>
    <w:rPr>
      <w:color w:val="808080"/>
    </w:rPr>
  </w:style>
  <w:style w:type="paragraph" w:styleId="Nessunaspaziatura">
    <w:name w:val="No Spacing"/>
    <w:uiPriority w:val="1"/>
    <w:qFormat/>
    <w:rsid w:val="00D33826"/>
    <w:pPr>
      <w:widowControl/>
      <w:autoSpaceDE/>
      <w:autoSpaceDN/>
    </w:pPr>
    <w:rPr>
      <w:rFonts w:eastAsiaTheme="minorEastAsia"/>
      <w:lang w:eastAsia="zh-CN"/>
    </w:rPr>
  </w:style>
  <w:style w:type="paragraph" w:styleId="Titolo">
    <w:name w:val="Title"/>
    <w:basedOn w:val="Normale"/>
    <w:link w:val="TitoloCarattere"/>
    <w:uiPriority w:val="10"/>
    <w:qFormat/>
    <w:rsid w:val="00D35358"/>
    <w:pPr>
      <w:spacing w:line="915" w:lineRule="exact"/>
      <w:ind w:left="317"/>
    </w:pPr>
    <w:rPr>
      <w:rFonts w:ascii="Tahoma" w:eastAsia="Tahoma" w:hAnsi="Tahoma" w:cs="Tahoma"/>
      <w:b/>
      <w:bCs/>
      <w:sz w:val="81"/>
      <w:szCs w:val="81"/>
    </w:rPr>
  </w:style>
  <w:style w:type="character" w:customStyle="1" w:styleId="TitoloCarattere">
    <w:name w:val="Titolo Carattere"/>
    <w:basedOn w:val="Carpredefinitoparagrafo"/>
    <w:link w:val="Titolo"/>
    <w:uiPriority w:val="10"/>
    <w:rsid w:val="00D35358"/>
    <w:rPr>
      <w:rFonts w:ascii="Tahoma" w:eastAsia="Tahoma" w:hAnsi="Tahoma" w:cs="Tahoma"/>
      <w:b/>
      <w:bCs/>
      <w:sz w:val="81"/>
      <w:szCs w:val="81"/>
      <w:lang w:val="it-IT"/>
    </w:rPr>
  </w:style>
  <w:style w:type="character" w:styleId="Collegamentoipertestuale">
    <w:name w:val="Hyperlink"/>
    <w:basedOn w:val="Carpredefinitoparagrafo"/>
    <w:uiPriority w:val="99"/>
    <w:unhideWhenUsed/>
    <w:rsid w:val="00CA6F79"/>
    <w:rPr>
      <w:color w:val="0000FF" w:themeColor="hyperlink"/>
      <w:u w:val="single"/>
    </w:rPr>
  </w:style>
  <w:style w:type="character" w:styleId="Menzionenonrisolta">
    <w:name w:val="Unresolved Mention"/>
    <w:basedOn w:val="Carpredefinitoparagrafo"/>
    <w:uiPriority w:val="99"/>
    <w:semiHidden/>
    <w:unhideWhenUsed/>
    <w:rsid w:val="00CA6F79"/>
    <w:rPr>
      <w:color w:val="605E5C"/>
      <w:shd w:val="clear" w:color="auto" w:fill="E1DFDD"/>
    </w:rPr>
  </w:style>
  <w:style w:type="character" w:customStyle="1" w:styleId="Titolo2Carattere">
    <w:name w:val="Titolo 2 Carattere"/>
    <w:basedOn w:val="Carpredefinitoparagrafo"/>
    <w:link w:val="Titolo2"/>
    <w:uiPriority w:val="9"/>
    <w:rsid w:val="00150568"/>
    <w:rPr>
      <w:rFonts w:ascii="Calibri" w:eastAsia="Calibri" w:hAnsi="Calibri" w:cs="Calibri"/>
      <w:b/>
      <w:bCs/>
      <w:sz w:val="24"/>
      <w:szCs w:val="24"/>
      <w:lang w:val="it-IT"/>
    </w:rPr>
  </w:style>
  <w:style w:type="paragraph" w:styleId="Testonotaapidipagina">
    <w:name w:val="footnote text"/>
    <w:basedOn w:val="Normale"/>
    <w:link w:val="TestonotaapidipaginaCarattere"/>
    <w:uiPriority w:val="99"/>
    <w:semiHidden/>
    <w:unhideWhenUsed/>
    <w:rsid w:val="00365FD5"/>
    <w:pPr>
      <w:widowControl/>
      <w:autoSpaceDE/>
      <w:autoSpaceDN/>
    </w:pPr>
    <w:rPr>
      <w:rFonts w:asciiTheme="minorHAnsi" w:eastAsiaTheme="minorHAnsi" w:hAnsiTheme="minorHAnsi" w:cstheme="minorBidi"/>
      <w:kern w:val="2"/>
      <w:sz w:val="20"/>
      <w:szCs w:val="20"/>
      <w14:ligatures w14:val="standardContextual"/>
    </w:rPr>
  </w:style>
  <w:style w:type="character" w:customStyle="1" w:styleId="TestonotaapidipaginaCarattere">
    <w:name w:val="Testo nota a piè di pagina Carattere"/>
    <w:basedOn w:val="Carpredefinitoparagrafo"/>
    <w:link w:val="Testonotaapidipagina"/>
    <w:uiPriority w:val="99"/>
    <w:semiHidden/>
    <w:rsid w:val="00365FD5"/>
    <w:rPr>
      <w:kern w:val="2"/>
      <w:sz w:val="20"/>
      <w:szCs w:val="20"/>
      <w:lang w:val="it-IT"/>
      <w14:ligatures w14:val="standardContextual"/>
    </w:rPr>
  </w:style>
  <w:style w:type="character" w:styleId="Rimandonotaapidipagina">
    <w:name w:val="footnote reference"/>
    <w:basedOn w:val="Carpredefinitoparagrafo"/>
    <w:uiPriority w:val="99"/>
    <w:semiHidden/>
    <w:unhideWhenUsed/>
    <w:rsid w:val="00365FD5"/>
    <w:rPr>
      <w:vertAlign w:val="superscript"/>
    </w:rPr>
  </w:style>
  <w:style w:type="paragraph" w:customStyle="1" w:styleId="Default">
    <w:name w:val="Default"/>
    <w:rsid w:val="00770C2E"/>
    <w:pPr>
      <w:widowControl/>
      <w:adjustRightInd w:val="0"/>
    </w:pPr>
    <w:rPr>
      <w:rFonts w:ascii="Century Gothic" w:hAnsi="Century Gothic" w:cs="Century Gothic"/>
      <w:color w:val="000000"/>
      <w:sz w:val="24"/>
      <w:szCs w:val="24"/>
      <w:lang w:val="it-IT"/>
    </w:rPr>
  </w:style>
  <w:style w:type="table" w:styleId="Tabellagriglia6acolori-colore3">
    <w:name w:val="Grid Table 6 Colorful Accent 3"/>
    <w:basedOn w:val="Tabellanormale"/>
    <w:uiPriority w:val="51"/>
    <w:rsid w:val="006C1605"/>
    <w:pPr>
      <w:widowControl/>
      <w:autoSpaceDE/>
      <w:autoSpaceDN/>
    </w:pPr>
    <w:rPr>
      <w:color w:val="76923C" w:themeColor="accent3" w:themeShade="BF"/>
      <w:kern w:val="2"/>
      <w:lang w:val="it-IT"/>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lasemplice-3">
    <w:name w:val="Plain Table 3"/>
    <w:basedOn w:val="Tabellanormale"/>
    <w:uiPriority w:val="43"/>
    <w:rsid w:val="002655A9"/>
    <w:pPr>
      <w:widowControl/>
      <w:autoSpaceDE/>
      <w:autoSpaceDN/>
    </w:pPr>
    <w:rPr>
      <w:lang w:val="it-IT"/>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91065">
      <w:bodyDiv w:val="1"/>
      <w:marLeft w:val="0"/>
      <w:marRight w:val="0"/>
      <w:marTop w:val="0"/>
      <w:marBottom w:val="0"/>
      <w:divBdr>
        <w:top w:val="none" w:sz="0" w:space="0" w:color="auto"/>
        <w:left w:val="none" w:sz="0" w:space="0" w:color="auto"/>
        <w:bottom w:val="none" w:sz="0" w:space="0" w:color="auto"/>
        <w:right w:val="none" w:sz="0" w:space="0" w:color="auto"/>
      </w:divBdr>
    </w:div>
    <w:div w:id="243609457">
      <w:bodyDiv w:val="1"/>
      <w:marLeft w:val="0"/>
      <w:marRight w:val="0"/>
      <w:marTop w:val="0"/>
      <w:marBottom w:val="0"/>
      <w:divBdr>
        <w:top w:val="none" w:sz="0" w:space="0" w:color="auto"/>
        <w:left w:val="none" w:sz="0" w:space="0" w:color="auto"/>
        <w:bottom w:val="none" w:sz="0" w:space="0" w:color="auto"/>
        <w:right w:val="none" w:sz="0" w:space="0" w:color="auto"/>
      </w:divBdr>
    </w:div>
    <w:div w:id="1083339639">
      <w:bodyDiv w:val="1"/>
      <w:marLeft w:val="0"/>
      <w:marRight w:val="0"/>
      <w:marTop w:val="0"/>
      <w:marBottom w:val="0"/>
      <w:divBdr>
        <w:top w:val="none" w:sz="0" w:space="0" w:color="auto"/>
        <w:left w:val="none" w:sz="0" w:space="0" w:color="auto"/>
        <w:bottom w:val="none" w:sz="0" w:space="0" w:color="auto"/>
        <w:right w:val="none" w:sz="0" w:space="0" w:color="auto"/>
      </w:divBdr>
    </w:div>
    <w:div w:id="1181122187">
      <w:bodyDiv w:val="1"/>
      <w:marLeft w:val="0"/>
      <w:marRight w:val="0"/>
      <w:marTop w:val="0"/>
      <w:marBottom w:val="0"/>
      <w:divBdr>
        <w:top w:val="none" w:sz="0" w:space="0" w:color="auto"/>
        <w:left w:val="none" w:sz="0" w:space="0" w:color="auto"/>
        <w:bottom w:val="none" w:sz="0" w:space="0" w:color="auto"/>
        <w:right w:val="none" w:sz="0" w:space="0" w:color="auto"/>
      </w:divBdr>
    </w:div>
    <w:div w:id="1204831253">
      <w:bodyDiv w:val="1"/>
      <w:marLeft w:val="0"/>
      <w:marRight w:val="0"/>
      <w:marTop w:val="0"/>
      <w:marBottom w:val="0"/>
      <w:divBdr>
        <w:top w:val="none" w:sz="0" w:space="0" w:color="auto"/>
        <w:left w:val="none" w:sz="0" w:space="0" w:color="auto"/>
        <w:bottom w:val="none" w:sz="0" w:space="0" w:color="auto"/>
        <w:right w:val="none" w:sz="0" w:space="0" w:color="auto"/>
      </w:divBdr>
    </w:div>
    <w:div w:id="1461651825">
      <w:bodyDiv w:val="1"/>
      <w:marLeft w:val="0"/>
      <w:marRight w:val="0"/>
      <w:marTop w:val="0"/>
      <w:marBottom w:val="0"/>
      <w:divBdr>
        <w:top w:val="none" w:sz="0" w:space="0" w:color="auto"/>
        <w:left w:val="none" w:sz="0" w:space="0" w:color="auto"/>
        <w:bottom w:val="none" w:sz="0" w:space="0" w:color="auto"/>
        <w:right w:val="none" w:sz="0" w:space="0" w:color="auto"/>
      </w:divBdr>
    </w:div>
    <w:div w:id="1576360270">
      <w:bodyDiv w:val="1"/>
      <w:marLeft w:val="0"/>
      <w:marRight w:val="0"/>
      <w:marTop w:val="0"/>
      <w:marBottom w:val="0"/>
      <w:divBdr>
        <w:top w:val="none" w:sz="0" w:space="0" w:color="auto"/>
        <w:left w:val="none" w:sz="0" w:space="0" w:color="auto"/>
        <w:bottom w:val="none" w:sz="0" w:space="0" w:color="auto"/>
        <w:right w:val="none" w:sz="0" w:space="0" w:color="auto"/>
      </w:divBdr>
    </w:div>
    <w:div w:id="1612056647">
      <w:bodyDiv w:val="1"/>
      <w:marLeft w:val="0"/>
      <w:marRight w:val="0"/>
      <w:marTop w:val="0"/>
      <w:marBottom w:val="0"/>
      <w:divBdr>
        <w:top w:val="none" w:sz="0" w:space="0" w:color="auto"/>
        <w:left w:val="none" w:sz="0" w:space="0" w:color="auto"/>
        <w:bottom w:val="none" w:sz="0" w:space="0" w:color="auto"/>
        <w:right w:val="none" w:sz="0" w:space="0" w:color="auto"/>
      </w:divBdr>
    </w:div>
    <w:div w:id="1739357185">
      <w:bodyDiv w:val="1"/>
      <w:marLeft w:val="0"/>
      <w:marRight w:val="0"/>
      <w:marTop w:val="0"/>
      <w:marBottom w:val="0"/>
      <w:divBdr>
        <w:top w:val="none" w:sz="0" w:space="0" w:color="auto"/>
        <w:left w:val="none" w:sz="0" w:space="0" w:color="auto"/>
        <w:bottom w:val="none" w:sz="0" w:space="0" w:color="auto"/>
        <w:right w:val="none" w:sz="0" w:space="0" w:color="auto"/>
      </w:divBdr>
    </w:div>
    <w:div w:id="1762874970">
      <w:bodyDiv w:val="1"/>
      <w:marLeft w:val="0"/>
      <w:marRight w:val="0"/>
      <w:marTop w:val="0"/>
      <w:marBottom w:val="0"/>
      <w:divBdr>
        <w:top w:val="none" w:sz="0" w:space="0" w:color="auto"/>
        <w:left w:val="none" w:sz="0" w:space="0" w:color="auto"/>
        <w:bottom w:val="none" w:sz="0" w:space="0" w:color="auto"/>
        <w:right w:val="none" w:sz="0" w:space="0" w:color="auto"/>
      </w:divBdr>
    </w:div>
    <w:div w:id="2021160347">
      <w:bodyDiv w:val="1"/>
      <w:marLeft w:val="0"/>
      <w:marRight w:val="0"/>
      <w:marTop w:val="0"/>
      <w:marBottom w:val="0"/>
      <w:divBdr>
        <w:top w:val="none" w:sz="0" w:space="0" w:color="auto"/>
        <w:left w:val="none" w:sz="0" w:space="0" w:color="auto"/>
        <w:bottom w:val="none" w:sz="0" w:space="0" w:color="auto"/>
        <w:right w:val="none" w:sz="0" w:space="0" w:color="auto"/>
      </w:divBdr>
    </w:div>
    <w:div w:id="2027169209">
      <w:bodyDiv w:val="1"/>
      <w:marLeft w:val="0"/>
      <w:marRight w:val="0"/>
      <w:marTop w:val="0"/>
      <w:marBottom w:val="0"/>
      <w:divBdr>
        <w:top w:val="none" w:sz="0" w:space="0" w:color="auto"/>
        <w:left w:val="none" w:sz="0" w:space="0" w:color="auto"/>
        <w:bottom w:val="none" w:sz="0" w:space="0" w:color="auto"/>
        <w:right w:val="none" w:sz="0" w:space="0" w:color="auto"/>
      </w:divBdr>
    </w:div>
    <w:div w:id="2053767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18" Type="http://schemas.openxmlformats.org/officeDocument/2006/relationships/hyperlink" Target="mailto:bandi@finvalle.it" TargetMode="External"/><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png"/><Relationship Id="rId42" Type="http://schemas.openxmlformats.org/officeDocument/2006/relationships/image" Target="media/image170.png"/><Relationship Id="rId47" Type="http://schemas.openxmlformats.org/officeDocument/2006/relationships/glossaryDocument" Target="glossary/document.xml"/><Relationship Id="rId7" Type="http://schemas.openxmlformats.org/officeDocument/2006/relationships/image" Target="media/image4.jpeg"/><Relationship Id="rId12" Type="http://schemas.openxmlformats.org/officeDocument/2006/relationships/header" Target="header1.xml"/><Relationship Id="rId17" Type="http://schemas.openxmlformats.org/officeDocument/2006/relationships/hyperlink" Target="https://www.finanziariavallecamonicaspa.com/bandi" TargetMode="External"/><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bandi@finvalle.it" TargetMode="External"/><Relationship Id="rId20" Type="http://schemas.openxmlformats.org/officeDocument/2006/relationships/hyperlink" Target="https://certificazioneparitadigenere.unioncamere.gov.it" TargetMode="External"/><Relationship Id="rId29" Type="http://schemas.openxmlformats.org/officeDocument/2006/relationships/image" Target="media/image17.png"/><Relationship Id="rId41" Type="http://schemas.openxmlformats.org/officeDocument/2006/relationships/image" Target="media/image16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hyperlink" Target="https://www.mimit.gov.it/it/normativa/decreti-interministeriali/decreto-interministeriale-10-dicembre-2024-misure-a-favore-della-valorizzazione-della-filiera-delle-fibre-tessili-naturali-e-provenienti-da-processi-di-riciclo-e-dei-processi-di-concia-della-pelle" TargetMode="External"/><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150.pn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3.jpeg"/><Relationship Id="rId28" Type="http://schemas.openxmlformats.org/officeDocument/2006/relationships/hyperlink" Target="https://geo-badge.com/blog/sicurezza-sul-lavoro-e-software-hr/" TargetMode="External"/><Relationship Id="rId36" Type="http://schemas.openxmlformats.org/officeDocument/2006/relationships/image" Target="media/image22.jpg"/><Relationship Id="rId10" Type="http://schemas.openxmlformats.org/officeDocument/2006/relationships/image" Target="media/image7.png"/><Relationship Id="rId19" Type="http://schemas.openxmlformats.org/officeDocument/2006/relationships/image" Target="media/image11.jpg"/><Relationship Id="rId31" Type="http://schemas.openxmlformats.org/officeDocument/2006/relationships/image" Target="media/image19.png"/><Relationship Id="rId44" Type="http://schemas.openxmlformats.org/officeDocument/2006/relationships/hyperlink" Target="http://www.tuosito.com/"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9.png"/><Relationship Id="rId22" Type="http://schemas.openxmlformats.org/officeDocument/2006/relationships/hyperlink" Target="https://www.opengroupitalia.it/contatti/?_gl=1*1vl4ue5*_up*MQ..*_ga*MTk2ODIzNDg1NS4xNzM5NDU0Njg3*_ga_CB4LB69VDC*MTczOTQ1NDY4Ny4xLjAuMTczOTQ1NDY5OS4wLjAuMA.."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3.svg"/><Relationship Id="rId43" Type="http://schemas.openxmlformats.org/officeDocument/2006/relationships/hyperlink" Target="mailto:info@tuamail.com"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80C2F41DE577B46A744F3178A15589E"/>
        <w:category>
          <w:name w:val="Generale"/>
          <w:gallery w:val="placeholder"/>
        </w:category>
        <w:types>
          <w:type w:val="bbPlcHdr"/>
        </w:types>
        <w:behaviors>
          <w:behavior w:val="content"/>
        </w:behaviors>
        <w:guid w:val="{F6A7DB93-F873-A141-B066-5C4B84CC5910}"/>
      </w:docPartPr>
      <w:docPartBody>
        <w:p w:rsidR="00E7143D" w:rsidRDefault="009E50BF" w:rsidP="009E50BF">
          <w:pPr>
            <w:pStyle w:val="880C2F41DE577B46A744F3178A15589E"/>
          </w:pPr>
          <w:r>
            <w:rPr>
              <w:rStyle w:val="Testosegnaposto1"/>
            </w:rPr>
            <w:t>[Autore]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Montserrat Ligh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0BF"/>
    <w:rsid w:val="000D2746"/>
    <w:rsid w:val="000E721C"/>
    <w:rsid w:val="00150850"/>
    <w:rsid w:val="001E1B30"/>
    <w:rsid w:val="002343FE"/>
    <w:rsid w:val="003839E3"/>
    <w:rsid w:val="007670A9"/>
    <w:rsid w:val="008E3273"/>
    <w:rsid w:val="009B03AD"/>
    <w:rsid w:val="009C5DF9"/>
    <w:rsid w:val="009E50BF"/>
    <w:rsid w:val="00A03629"/>
    <w:rsid w:val="00AF6B29"/>
    <w:rsid w:val="00B35693"/>
    <w:rsid w:val="00C0787C"/>
    <w:rsid w:val="00D32DC7"/>
    <w:rsid w:val="00E7143D"/>
    <w:rsid w:val="00EC1FCC"/>
    <w:rsid w:val="00EF12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segnaposto1">
    <w:name w:val="Testo segnaposto1"/>
    <w:basedOn w:val="Carpredefinitoparagrafo"/>
    <w:uiPriority w:val="99"/>
    <w:semiHidden/>
    <w:rsid w:val="009E50BF"/>
    <w:rPr>
      <w:color w:val="808080"/>
    </w:rPr>
  </w:style>
  <w:style w:type="paragraph" w:customStyle="1" w:styleId="880C2F41DE577B46A744F3178A15589E">
    <w:name w:val="880C2F41DE577B46A744F3178A15589E"/>
    <w:rsid w:val="009E50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20</Pages>
  <Words>4632</Words>
  <Characters>26403</Characters>
  <Application>Microsoft Office Word</Application>
  <DocSecurity>0</DocSecurity>
  <Lines>220</Lines>
  <Paragraphs>61</Paragraphs>
  <ScaleCrop>false</ScaleCrop>
  <HeadingPairs>
    <vt:vector size="2" baseType="variant">
      <vt:variant>
        <vt:lpstr>Titolo</vt:lpstr>
      </vt:variant>
      <vt:variant>
        <vt:i4>1</vt:i4>
      </vt:variant>
    </vt:vector>
  </HeadingPairs>
  <TitlesOfParts>
    <vt:vector size="1" baseType="lpstr">
      <vt:lpstr>NOVEMBRE 2024 | REPORT FINANZA AGEVOLATA</vt:lpstr>
    </vt:vector>
  </TitlesOfParts>
  <Company/>
  <LinksUpToDate>false</LinksUpToDate>
  <CharactersWithSpaces>30974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GENNAIO  2025 | REPORT FINANZA AGEVOLATA</dc:title>
  <dc:creator>Nome studio</dc:creator>
  <cp:lastModifiedBy>Giulia Passamonti</cp:lastModifiedBy>
  <cp:revision>97</cp:revision>
  <cp:lastPrinted>2024-04-17T10:12:00Z</cp:lastPrinted>
  <dcterms:created xsi:type="dcterms:W3CDTF">2024-10-17T10:38:00Z</dcterms:created>
  <dcterms:modified xsi:type="dcterms:W3CDTF">2025-02-19T11:52:00Z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Microsoft® Word 2019</vt:lpwstr>
  </property>
  <property fmtid="{D5CDD505-2E9C-101B-9397-08002B2CF9AE}" pid="4" name="LastSaved">
    <vt:filetime>2024-04-16T00:00:00Z</vt:filetime>
  </property>
</Properties>
</file>